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993EE" w14:textId="77777777" w:rsidR="00F455BB" w:rsidRDefault="00F455BB" w:rsidP="00F455BB">
      <w:pPr>
        <w:ind w:left="-1418"/>
        <w:jc w:val="center"/>
        <w:rPr>
          <w:rFonts w:ascii="Arial" w:hAnsi="Arial" w:cs="Arial"/>
        </w:rPr>
      </w:pPr>
      <w:bookmarkStart w:id="0" w:name="_GoBack"/>
      <w:bookmarkEnd w:id="0"/>
      <w:r>
        <w:rPr>
          <w:rFonts w:ascii="Arial" w:hAnsi="Arial" w:cs="Arial"/>
          <w:b/>
          <w:bCs/>
          <w:color w:val="000000"/>
        </w:rPr>
        <w:t>PEDIDO DE COMPRA DE MATERIAIS, EQUIPAMENTOS OU SERVIÇOS</w:t>
      </w:r>
    </w:p>
    <w:tbl>
      <w:tblPr>
        <w:tblW w:w="10495" w:type="dxa"/>
        <w:tblInd w:w="-1003" w:type="dxa"/>
        <w:tblLayout w:type="fixed"/>
        <w:tblCellMar>
          <w:left w:w="70" w:type="dxa"/>
          <w:right w:w="70" w:type="dxa"/>
        </w:tblCellMar>
        <w:tblLook w:val="04A0" w:firstRow="1" w:lastRow="0" w:firstColumn="1" w:lastColumn="0" w:noHBand="0" w:noVBand="1"/>
      </w:tblPr>
      <w:tblGrid>
        <w:gridCol w:w="2723"/>
        <w:gridCol w:w="851"/>
        <w:gridCol w:w="1240"/>
        <w:gridCol w:w="605"/>
        <w:gridCol w:w="284"/>
        <w:gridCol w:w="618"/>
        <w:gridCol w:w="709"/>
        <w:gridCol w:w="772"/>
        <w:gridCol w:w="1276"/>
        <w:gridCol w:w="1417"/>
      </w:tblGrid>
      <w:tr w:rsidR="00F455BB" w14:paraId="7ED0D94C" w14:textId="77777777" w:rsidTr="00524E0D">
        <w:trPr>
          <w:trHeight w:val="1679"/>
        </w:trPr>
        <w:tc>
          <w:tcPr>
            <w:tcW w:w="10495" w:type="dxa"/>
            <w:gridSpan w:val="10"/>
            <w:tcBorders>
              <w:top w:val="single" w:sz="4" w:space="0" w:color="auto"/>
              <w:left w:val="single" w:sz="4" w:space="0" w:color="auto"/>
              <w:bottom w:val="single" w:sz="4" w:space="0" w:color="auto"/>
              <w:right w:val="single" w:sz="4" w:space="0" w:color="auto"/>
            </w:tcBorders>
            <w:noWrap/>
            <w:hideMark/>
          </w:tcPr>
          <w:p w14:paraId="4C9D1389" w14:textId="16335EF9" w:rsidR="00F455BB" w:rsidRDefault="00F455BB">
            <w:pPr>
              <w:spacing w:before="120" w:after="120"/>
              <w:rPr>
                <w:rFonts w:ascii="Arial" w:hAnsi="Arial" w:cs="Arial"/>
                <w:b/>
                <w:bCs/>
                <w:color w:val="000000"/>
                <w:sz w:val="20"/>
                <w:szCs w:val="20"/>
              </w:rPr>
            </w:pPr>
            <w:r>
              <w:rPr>
                <w:rFonts w:ascii="Arial" w:hAnsi="Arial" w:cs="Arial"/>
                <w:b/>
                <w:bCs/>
                <w:color w:val="000000"/>
                <w:sz w:val="20"/>
                <w:szCs w:val="20"/>
              </w:rPr>
              <w:t>Departamento/Setor:</w:t>
            </w:r>
            <w:r w:rsidR="0018695A">
              <w:rPr>
                <w:rFonts w:ascii="Arial" w:hAnsi="Arial" w:cs="Arial"/>
                <w:b/>
                <w:bCs/>
                <w:color w:val="000000"/>
                <w:sz w:val="20"/>
                <w:szCs w:val="20"/>
              </w:rPr>
              <w:t xml:space="preserve"> Fonoaudiologia</w:t>
            </w:r>
            <w:r>
              <w:rPr>
                <w:rFonts w:ascii="Arial" w:hAnsi="Arial" w:cs="Arial"/>
                <w:b/>
                <w:bCs/>
                <w:color w:val="000000"/>
                <w:sz w:val="20"/>
                <w:szCs w:val="20"/>
              </w:rPr>
              <w:t xml:space="preserve">                                 </w:t>
            </w:r>
          </w:p>
          <w:p w14:paraId="41035532" w14:textId="7D38F97C" w:rsidR="00F455BB" w:rsidRDefault="00F455BB">
            <w:pPr>
              <w:spacing w:before="120" w:after="120"/>
              <w:rPr>
                <w:rFonts w:ascii="Arial" w:hAnsi="Arial" w:cs="Arial"/>
                <w:b/>
                <w:bCs/>
                <w:color w:val="000000"/>
                <w:sz w:val="20"/>
                <w:szCs w:val="20"/>
              </w:rPr>
            </w:pPr>
            <w:r>
              <w:rPr>
                <w:rFonts w:ascii="Arial" w:hAnsi="Arial" w:cs="Arial"/>
                <w:b/>
                <w:bCs/>
                <w:color w:val="000000"/>
                <w:sz w:val="20"/>
                <w:szCs w:val="20"/>
              </w:rPr>
              <w:t xml:space="preserve">Responsável pela solicitação: </w:t>
            </w:r>
            <w:proofErr w:type="spellStart"/>
            <w:r w:rsidR="0018695A">
              <w:rPr>
                <w:rFonts w:ascii="Arial" w:hAnsi="Arial" w:cs="Arial"/>
                <w:b/>
                <w:bCs/>
                <w:color w:val="000000"/>
                <w:sz w:val="20"/>
                <w:szCs w:val="20"/>
              </w:rPr>
              <w:t>Monalise</w:t>
            </w:r>
            <w:proofErr w:type="spellEnd"/>
            <w:r w:rsidR="0018695A">
              <w:rPr>
                <w:rFonts w:ascii="Arial" w:hAnsi="Arial" w:cs="Arial"/>
                <w:b/>
                <w:bCs/>
                <w:color w:val="000000"/>
                <w:sz w:val="20"/>
                <w:szCs w:val="20"/>
              </w:rPr>
              <w:t xml:space="preserve"> Costa Batista </w:t>
            </w:r>
            <w:proofErr w:type="spellStart"/>
            <w:r w:rsidR="0018695A">
              <w:rPr>
                <w:rFonts w:ascii="Arial" w:hAnsi="Arial" w:cs="Arial"/>
                <w:b/>
                <w:bCs/>
                <w:color w:val="000000"/>
                <w:sz w:val="20"/>
                <w:szCs w:val="20"/>
              </w:rPr>
              <w:t>Berbert</w:t>
            </w:r>
            <w:proofErr w:type="spellEnd"/>
            <w:r>
              <w:rPr>
                <w:rFonts w:ascii="Arial" w:hAnsi="Arial" w:cs="Arial"/>
                <w:b/>
                <w:bCs/>
                <w:color w:val="000000"/>
                <w:sz w:val="20"/>
                <w:szCs w:val="20"/>
              </w:rPr>
              <w:t xml:space="preserve">        </w:t>
            </w:r>
            <w:r>
              <w:rPr>
                <w:rFonts w:ascii="Arial" w:hAnsi="Arial" w:cs="Arial"/>
                <w:b/>
                <w:bCs/>
                <w:color w:val="000000"/>
                <w:sz w:val="16"/>
                <w:szCs w:val="16"/>
              </w:rPr>
              <w:t xml:space="preserve">     </w:t>
            </w:r>
            <w:r>
              <w:rPr>
                <w:rFonts w:ascii="Arial" w:hAnsi="Arial" w:cs="Arial"/>
                <w:b/>
                <w:bCs/>
                <w:color w:val="000000"/>
                <w:sz w:val="20"/>
                <w:szCs w:val="20"/>
              </w:rPr>
              <w:t xml:space="preserve">   </w:t>
            </w:r>
          </w:p>
          <w:p w14:paraId="37E8449E" w14:textId="47A89531" w:rsidR="00F455BB" w:rsidRDefault="00F455BB">
            <w:pPr>
              <w:spacing w:before="120" w:after="120"/>
              <w:rPr>
                <w:rFonts w:ascii="Arial" w:hAnsi="Arial" w:cs="Arial"/>
                <w:b/>
                <w:bCs/>
                <w:color w:val="000000"/>
                <w:sz w:val="20"/>
                <w:szCs w:val="20"/>
              </w:rPr>
            </w:pPr>
            <w:r>
              <w:rPr>
                <w:rFonts w:ascii="Arial" w:hAnsi="Arial" w:cs="Arial"/>
                <w:b/>
                <w:bCs/>
                <w:color w:val="000000"/>
                <w:sz w:val="20"/>
                <w:szCs w:val="20"/>
              </w:rPr>
              <w:t>E-mail:</w:t>
            </w:r>
            <w:r w:rsidR="0018695A">
              <w:rPr>
                <w:rFonts w:ascii="Arial" w:hAnsi="Arial" w:cs="Arial"/>
                <w:b/>
                <w:bCs/>
                <w:color w:val="000000"/>
                <w:sz w:val="20"/>
                <w:szCs w:val="20"/>
              </w:rPr>
              <w:t xml:space="preserve"> monalise@ufcspa.edu.br</w:t>
            </w:r>
            <w:r>
              <w:rPr>
                <w:rFonts w:ascii="Arial" w:hAnsi="Arial" w:cs="Arial"/>
                <w:b/>
                <w:bCs/>
                <w:color w:val="000000"/>
                <w:sz w:val="20"/>
                <w:szCs w:val="20"/>
              </w:rPr>
              <w:t xml:space="preserve">        </w:t>
            </w:r>
            <w:r>
              <w:rPr>
                <w:rFonts w:ascii="Arial" w:hAnsi="Arial" w:cs="Arial"/>
                <w:b/>
                <w:bCs/>
                <w:color w:val="000000"/>
                <w:sz w:val="16"/>
                <w:szCs w:val="16"/>
              </w:rPr>
              <w:t xml:space="preserve">    </w:t>
            </w:r>
            <w:r>
              <w:rPr>
                <w:rFonts w:ascii="Arial" w:hAnsi="Arial" w:cs="Arial"/>
                <w:b/>
                <w:bCs/>
                <w:color w:val="000000"/>
                <w:sz w:val="20"/>
                <w:szCs w:val="20"/>
              </w:rPr>
              <w:t xml:space="preserve">     </w:t>
            </w:r>
          </w:p>
          <w:p w14:paraId="649D38FD" w14:textId="08B27ECE" w:rsidR="00E17237" w:rsidRDefault="00F455BB">
            <w:pPr>
              <w:spacing w:before="120" w:after="120"/>
              <w:rPr>
                <w:rFonts w:ascii="Arial" w:hAnsi="Arial" w:cs="Arial"/>
                <w:b/>
                <w:bCs/>
                <w:color w:val="000000"/>
                <w:sz w:val="20"/>
                <w:szCs w:val="20"/>
              </w:rPr>
            </w:pPr>
            <w:r>
              <w:rPr>
                <w:rFonts w:ascii="Arial" w:hAnsi="Arial" w:cs="Arial"/>
                <w:b/>
                <w:bCs/>
                <w:color w:val="000000"/>
                <w:sz w:val="20"/>
                <w:szCs w:val="20"/>
              </w:rPr>
              <w:t>Telefone:</w:t>
            </w:r>
            <w:r w:rsidR="0018695A">
              <w:rPr>
                <w:rFonts w:ascii="Arial" w:hAnsi="Arial" w:cs="Arial"/>
                <w:b/>
                <w:bCs/>
                <w:color w:val="000000"/>
                <w:sz w:val="20"/>
                <w:szCs w:val="20"/>
              </w:rPr>
              <w:t>51 993123844</w:t>
            </w:r>
            <w:r>
              <w:rPr>
                <w:rFonts w:ascii="Arial" w:hAnsi="Arial" w:cs="Arial"/>
                <w:b/>
                <w:bCs/>
                <w:color w:val="000000"/>
                <w:sz w:val="20"/>
                <w:szCs w:val="20"/>
              </w:rPr>
              <w:t xml:space="preserve">   </w:t>
            </w:r>
          </w:p>
          <w:p w14:paraId="7EA028B5" w14:textId="6B34DC8F" w:rsidR="00F455BB" w:rsidRDefault="00E17237">
            <w:pPr>
              <w:spacing w:before="120" w:after="120"/>
              <w:rPr>
                <w:rFonts w:ascii="Arial" w:hAnsi="Arial" w:cs="Arial"/>
                <w:b/>
                <w:bCs/>
                <w:color w:val="000000"/>
                <w:sz w:val="20"/>
                <w:szCs w:val="20"/>
              </w:rPr>
            </w:pPr>
            <w:r>
              <w:rPr>
                <w:rFonts w:ascii="Arial" w:hAnsi="Arial" w:cs="Arial"/>
                <w:b/>
                <w:bCs/>
                <w:color w:val="000000"/>
                <w:sz w:val="20"/>
                <w:szCs w:val="20"/>
              </w:rPr>
              <w:t>Local de destino do equipamento/bem permanente:</w:t>
            </w:r>
            <w:r w:rsidR="0018695A">
              <w:rPr>
                <w:rFonts w:ascii="Arial" w:hAnsi="Arial" w:cs="Arial"/>
                <w:b/>
                <w:bCs/>
                <w:color w:val="000000"/>
                <w:sz w:val="20"/>
                <w:szCs w:val="20"/>
              </w:rPr>
              <w:t xml:space="preserve"> departamento de Fonoaudiologia</w:t>
            </w:r>
            <w:r w:rsidR="00F455BB">
              <w:rPr>
                <w:rFonts w:ascii="Arial" w:hAnsi="Arial" w:cs="Arial"/>
                <w:b/>
                <w:bCs/>
                <w:color w:val="000000"/>
                <w:sz w:val="20"/>
                <w:szCs w:val="20"/>
              </w:rPr>
              <w:t xml:space="preserve">    </w:t>
            </w:r>
            <w:r w:rsidR="00F455BB">
              <w:rPr>
                <w:rFonts w:ascii="Arial" w:hAnsi="Arial" w:cs="Arial"/>
                <w:b/>
                <w:bCs/>
                <w:color w:val="000000"/>
                <w:sz w:val="16"/>
                <w:szCs w:val="16"/>
              </w:rPr>
              <w:t xml:space="preserve">    </w:t>
            </w:r>
            <w:r w:rsidR="00F455BB">
              <w:rPr>
                <w:rFonts w:ascii="Arial" w:hAnsi="Arial" w:cs="Arial"/>
                <w:b/>
                <w:bCs/>
                <w:color w:val="000000"/>
                <w:sz w:val="20"/>
                <w:szCs w:val="20"/>
              </w:rPr>
              <w:t xml:space="preserve"> </w:t>
            </w:r>
            <w:r w:rsidR="00F455BB">
              <w:rPr>
                <w:rFonts w:ascii="Arial" w:hAnsi="Arial" w:cs="Arial"/>
                <w:b/>
                <w:bCs/>
                <w:color w:val="000000"/>
                <w:sz w:val="16"/>
                <w:szCs w:val="16"/>
              </w:rPr>
              <w:t xml:space="preserve">  </w:t>
            </w:r>
            <w:r w:rsidR="00F455BB">
              <w:rPr>
                <w:rFonts w:ascii="Arial" w:hAnsi="Arial" w:cs="Arial"/>
                <w:b/>
                <w:bCs/>
                <w:color w:val="000000"/>
                <w:sz w:val="20"/>
                <w:szCs w:val="20"/>
              </w:rPr>
              <w:t xml:space="preserve">           </w:t>
            </w:r>
          </w:p>
          <w:p w14:paraId="6146B00C" w14:textId="77777777" w:rsidR="00F455BB" w:rsidRDefault="00F455BB">
            <w:pPr>
              <w:rPr>
                <w:rFonts w:ascii="Arial" w:hAnsi="Arial" w:cs="Arial"/>
                <w:b/>
                <w:bCs/>
                <w:color w:val="FF0000"/>
              </w:rPr>
            </w:pPr>
          </w:p>
          <w:p w14:paraId="6FDCA5C8" w14:textId="77777777" w:rsidR="00F455BB" w:rsidRDefault="00F455BB">
            <w:pPr>
              <w:rPr>
                <w:rFonts w:ascii="Arial" w:hAnsi="Arial" w:cs="Arial"/>
                <w:b/>
                <w:bCs/>
                <w:color w:val="000000"/>
                <w:sz w:val="32"/>
                <w:szCs w:val="32"/>
              </w:rPr>
            </w:pPr>
          </w:p>
        </w:tc>
      </w:tr>
      <w:tr w:rsidR="00F455BB" w14:paraId="720C19C6" w14:textId="77777777" w:rsidTr="00524E0D">
        <w:trPr>
          <w:gridAfter w:val="5"/>
          <w:wAfter w:w="4792" w:type="dxa"/>
          <w:trHeight w:val="80"/>
        </w:trPr>
        <w:tc>
          <w:tcPr>
            <w:tcW w:w="2723" w:type="dxa"/>
            <w:noWrap/>
            <w:vAlign w:val="bottom"/>
          </w:tcPr>
          <w:p w14:paraId="2D2D2B53" w14:textId="77777777" w:rsidR="00F455BB" w:rsidRDefault="00F455BB">
            <w:pPr>
              <w:rPr>
                <w:rFonts w:ascii="Arial" w:hAnsi="Arial" w:cs="Arial"/>
                <w:sz w:val="20"/>
                <w:szCs w:val="20"/>
              </w:rPr>
            </w:pPr>
          </w:p>
        </w:tc>
        <w:tc>
          <w:tcPr>
            <w:tcW w:w="851" w:type="dxa"/>
            <w:noWrap/>
            <w:vAlign w:val="bottom"/>
          </w:tcPr>
          <w:p w14:paraId="38E3EC97" w14:textId="77777777" w:rsidR="00F455BB" w:rsidRDefault="00F455BB">
            <w:pPr>
              <w:rPr>
                <w:rFonts w:ascii="Arial" w:hAnsi="Arial" w:cs="Arial"/>
                <w:sz w:val="20"/>
                <w:szCs w:val="20"/>
              </w:rPr>
            </w:pPr>
          </w:p>
        </w:tc>
        <w:tc>
          <w:tcPr>
            <w:tcW w:w="1240" w:type="dxa"/>
            <w:noWrap/>
            <w:vAlign w:val="bottom"/>
          </w:tcPr>
          <w:p w14:paraId="1AF823BD" w14:textId="77777777" w:rsidR="00F455BB" w:rsidRDefault="00F455BB">
            <w:pPr>
              <w:rPr>
                <w:rFonts w:ascii="Arial" w:hAnsi="Arial" w:cs="Arial"/>
                <w:sz w:val="20"/>
                <w:szCs w:val="20"/>
              </w:rPr>
            </w:pPr>
          </w:p>
        </w:tc>
        <w:tc>
          <w:tcPr>
            <w:tcW w:w="605" w:type="dxa"/>
            <w:noWrap/>
            <w:vAlign w:val="bottom"/>
          </w:tcPr>
          <w:p w14:paraId="3C7FDD0E" w14:textId="77777777" w:rsidR="00F455BB" w:rsidRDefault="00F455BB">
            <w:pPr>
              <w:rPr>
                <w:rFonts w:ascii="Arial" w:hAnsi="Arial" w:cs="Arial"/>
                <w:sz w:val="20"/>
                <w:szCs w:val="20"/>
              </w:rPr>
            </w:pPr>
          </w:p>
        </w:tc>
        <w:tc>
          <w:tcPr>
            <w:tcW w:w="284" w:type="dxa"/>
            <w:noWrap/>
            <w:vAlign w:val="bottom"/>
          </w:tcPr>
          <w:p w14:paraId="1050424C" w14:textId="77777777" w:rsidR="00F455BB" w:rsidRDefault="00F455BB">
            <w:pPr>
              <w:rPr>
                <w:rFonts w:ascii="Arial" w:hAnsi="Arial" w:cs="Arial"/>
                <w:sz w:val="20"/>
                <w:szCs w:val="20"/>
              </w:rPr>
            </w:pPr>
          </w:p>
        </w:tc>
      </w:tr>
      <w:tr w:rsidR="00F455BB" w14:paraId="348627D5" w14:textId="77777777" w:rsidTr="00524E0D">
        <w:trPr>
          <w:trHeight w:val="565"/>
        </w:trPr>
        <w:tc>
          <w:tcPr>
            <w:tcW w:w="6321" w:type="dxa"/>
            <w:gridSpan w:val="6"/>
            <w:tcBorders>
              <w:top w:val="single" w:sz="4" w:space="0" w:color="auto"/>
              <w:left w:val="single" w:sz="4" w:space="0" w:color="auto"/>
              <w:bottom w:val="single" w:sz="4" w:space="0" w:color="auto"/>
              <w:right w:val="single" w:sz="4" w:space="0" w:color="auto"/>
            </w:tcBorders>
            <w:shd w:val="clear" w:color="auto" w:fill="C0C0C0"/>
            <w:vAlign w:val="center"/>
            <w:hideMark/>
          </w:tcPr>
          <w:p w14:paraId="5545BBA9" w14:textId="77777777" w:rsidR="00F455BB" w:rsidRDefault="00F455BB">
            <w:pPr>
              <w:jc w:val="center"/>
              <w:rPr>
                <w:rFonts w:ascii="Arial" w:hAnsi="Arial" w:cs="Arial"/>
                <w:b/>
                <w:bCs/>
                <w:sz w:val="16"/>
                <w:szCs w:val="16"/>
              </w:rPr>
            </w:pPr>
            <w:r>
              <w:rPr>
                <w:rFonts w:ascii="Arial" w:hAnsi="Arial" w:cs="Arial"/>
                <w:b/>
                <w:bCs/>
                <w:sz w:val="16"/>
                <w:szCs w:val="16"/>
              </w:rPr>
              <w:t>Descrição do Objeto</w:t>
            </w:r>
          </w:p>
        </w:tc>
        <w:tc>
          <w:tcPr>
            <w:tcW w:w="709" w:type="dxa"/>
            <w:tcBorders>
              <w:top w:val="single" w:sz="4" w:space="0" w:color="auto"/>
              <w:left w:val="single" w:sz="4" w:space="0" w:color="auto"/>
              <w:bottom w:val="single" w:sz="4" w:space="0" w:color="auto"/>
              <w:right w:val="single" w:sz="4" w:space="0" w:color="auto"/>
            </w:tcBorders>
            <w:shd w:val="clear" w:color="auto" w:fill="C0C0C0"/>
            <w:vAlign w:val="center"/>
          </w:tcPr>
          <w:p w14:paraId="6F3D309D" w14:textId="77777777" w:rsidR="00F455BB" w:rsidRDefault="00F455BB">
            <w:pPr>
              <w:jc w:val="center"/>
              <w:rPr>
                <w:rFonts w:ascii="Arial" w:hAnsi="Arial" w:cs="Arial"/>
                <w:b/>
                <w:bCs/>
                <w:sz w:val="16"/>
                <w:szCs w:val="16"/>
              </w:rPr>
            </w:pPr>
            <w:proofErr w:type="spellStart"/>
            <w:r>
              <w:rPr>
                <w:rFonts w:ascii="Arial" w:hAnsi="Arial" w:cs="Arial"/>
                <w:b/>
                <w:bCs/>
                <w:sz w:val="16"/>
                <w:szCs w:val="16"/>
              </w:rPr>
              <w:t>Qtde</w:t>
            </w:r>
            <w:proofErr w:type="spellEnd"/>
            <w:r>
              <w:rPr>
                <w:rFonts w:ascii="Arial" w:hAnsi="Arial" w:cs="Arial"/>
                <w:b/>
                <w:bCs/>
                <w:sz w:val="16"/>
                <w:szCs w:val="16"/>
              </w:rPr>
              <w:t>.</w:t>
            </w:r>
          </w:p>
        </w:tc>
        <w:tc>
          <w:tcPr>
            <w:tcW w:w="772" w:type="dxa"/>
            <w:tcBorders>
              <w:top w:val="single" w:sz="4" w:space="0" w:color="auto"/>
              <w:left w:val="nil"/>
              <w:bottom w:val="single" w:sz="4" w:space="0" w:color="auto"/>
              <w:right w:val="single" w:sz="4" w:space="0" w:color="auto"/>
            </w:tcBorders>
            <w:shd w:val="clear" w:color="auto" w:fill="C0C0C0"/>
            <w:vAlign w:val="center"/>
            <w:hideMark/>
          </w:tcPr>
          <w:p w14:paraId="197ED84B" w14:textId="77777777" w:rsidR="00F455BB" w:rsidRDefault="00F455BB">
            <w:pPr>
              <w:jc w:val="center"/>
              <w:rPr>
                <w:rFonts w:ascii="Arial" w:hAnsi="Arial" w:cs="Arial"/>
                <w:b/>
                <w:bCs/>
                <w:sz w:val="16"/>
                <w:szCs w:val="16"/>
              </w:rPr>
            </w:pPr>
            <w:r>
              <w:rPr>
                <w:rFonts w:ascii="Arial" w:hAnsi="Arial" w:cs="Arial"/>
                <w:b/>
                <w:bCs/>
                <w:sz w:val="16"/>
                <w:szCs w:val="16"/>
              </w:rPr>
              <w:t>Unidade</w:t>
            </w:r>
          </w:p>
        </w:tc>
        <w:tc>
          <w:tcPr>
            <w:tcW w:w="1276" w:type="dxa"/>
            <w:tcBorders>
              <w:top w:val="single" w:sz="4" w:space="0" w:color="auto"/>
              <w:left w:val="nil"/>
              <w:bottom w:val="single" w:sz="4" w:space="0" w:color="auto"/>
              <w:right w:val="single" w:sz="4" w:space="0" w:color="auto"/>
            </w:tcBorders>
            <w:shd w:val="clear" w:color="auto" w:fill="C0C0C0"/>
            <w:vAlign w:val="center"/>
            <w:hideMark/>
          </w:tcPr>
          <w:p w14:paraId="323C8665" w14:textId="77777777" w:rsidR="00F455BB" w:rsidRDefault="00F455BB">
            <w:pPr>
              <w:jc w:val="center"/>
              <w:rPr>
                <w:rFonts w:ascii="Arial" w:hAnsi="Arial" w:cs="Arial"/>
                <w:b/>
                <w:bCs/>
                <w:sz w:val="16"/>
                <w:szCs w:val="16"/>
              </w:rPr>
            </w:pPr>
            <w:r>
              <w:rPr>
                <w:rFonts w:ascii="Arial" w:hAnsi="Arial" w:cs="Arial"/>
                <w:b/>
                <w:bCs/>
                <w:sz w:val="16"/>
                <w:szCs w:val="16"/>
              </w:rPr>
              <w:t>Total Estimado</w:t>
            </w:r>
          </w:p>
        </w:tc>
        <w:tc>
          <w:tcPr>
            <w:tcW w:w="1417" w:type="dxa"/>
            <w:tcBorders>
              <w:top w:val="single" w:sz="4" w:space="0" w:color="auto"/>
              <w:left w:val="nil"/>
              <w:bottom w:val="single" w:sz="4" w:space="0" w:color="auto"/>
              <w:right w:val="single" w:sz="4" w:space="0" w:color="auto"/>
            </w:tcBorders>
            <w:shd w:val="clear" w:color="auto" w:fill="C0C0C0"/>
            <w:vAlign w:val="center"/>
            <w:hideMark/>
          </w:tcPr>
          <w:p w14:paraId="56FC9FAA" w14:textId="77777777" w:rsidR="00F455BB" w:rsidRDefault="00F455BB">
            <w:pPr>
              <w:jc w:val="center"/>
              <w:rPr>
                <w:rFonts w:ascii="Arial" w:hAnsi="Arial" w:cs="Arial"/>
                <w:b/>
                <w:bCs/>
                <w:sz w:val="16"/>
                <w:szCs w:val="16"/>
              </w:rPr>
            </w:pPr>
            <w:r>
              <w:rPr>
                <w:rFonts w:ascii="Arial" w:hAnsi="Arial" w:cs="Arial"/>
                <w:b/>
                <w:bCs/>
                <w:sz w:val="16"/>
                <w:szCs w:val="16"/>
              </w:rPr>
              <w:t>CNPJ do Orçamento</w:t>
            </w:r>
          </w:p>
        </w:tc>
      </w:tr>
      <w:tr w:rsidR="00F455BB" w14:paraId="4E173BAD" w14:textId="77777777" w:rsidTr="00524E0D">
        <w:trPr>
          <w:trHeight w:val="284"/>
        </w:trPr>
        <w:tc>
          <w:tcPr>
            <w:tcW w:w="6321" w:type="dxa"/>
            <w:gridSpan w:val="6"/>
            <w:tcBorders>
              <w:top w:val="nil"/>
              <w:left w:val="single" w:sz="4" w:space="0" w:color="auto"/>
              <w:bottom w:val="single" w:sz="4" w:space="0" w:color="auto"/>
              <w:right w:val="single" w:sz="4" w:space="0" w:color="auto"/>
            </w:tcBorders>
            <w:shd w:val="clear" w:color="auto" w:fill="FFFFFF"/>
            <w:vAlign w:val="center"/>
            <w:hideMark/>
          </w:tcPr>
          <w:p w14:paraId="19B2DF83" w14:textId="2F40C0F7" w:rsidR="007C038C" w:rsidRPr="00492E4F" w:rsidRDefault="0018695A" w:rsidP="00492E4F">
            <w:pPr>
              <w:pStyle w:val="PargrafodaLista"/>
              <w:numPr>
                <w:ilvl w:val="0"/>
                <w:numId w:val="1"/>
              </w:numPr>
              <w:spacing w:after="0" w:line="240" w:lineRule="auto"/>
              <w:jc w:val="both"/>
              <w:rPr>
                <w:rFonts w:ascii="Arial" w:hAnsi="Arial" w:cs="Arial"/>
                <w:b/>
                <w:bCs/>
                <w:color w:val="000000"/>
                <w:sz w:val="16"/>
                <w:szCs w:val="16"/>
              </w:rPr>
            </w:pPr>
            <w:r w:rsidRPr="00492E4F">
              <w:rPr>
                <w:rFonts w:ascii="Arial" w:hAnsi="Arial" w:cs="Arial"/>
                <w:b/>
                <w:bCs/>
                <w:color w:val="000000"/>
                <w:sz w:val="16"/>
                <w:szCs w:val="16"/>
              </w:rPr>
              <w:t xml:space="preserve">Kit </w:t>
            </w:r>
            <w:proofErr w:type="spellStart"/>
            <w:r w:rsidRPr="00492E4F">
              <w:rPr>
                <w:rFonts w:ascii="Arial" w:hAnsi="Arial" w:cs="Arial"/>
                <w:b/>
                <w:bCs/>
                <w:color w:val="000000"/>
                <w:sz w:val="16"/>
                <w:szCs w:val="16"/>
              </w:rPr>
              <w:t>estesiômetro</w:t>
            </w:r>
            <w:proofErr w:type="spellEnd"/>
            <w:r w:rsidRPr="00492E4F">
              <w:rPr>
                <w:rFonts w:ascii="Arial" w:hAnsi="Arial" w:cs="Arial"/>
                <w:b/>
                <w:bCs/>
                <w:color w:val="000000"/>
                <w:sz w:val="16"/>
                <w:szCs w:val="16"/>
              </w:rPr>
              <w:t xml:space="preserve"> </w:t>
            </w:r>
            <w:proofErr w:type="spellStart"/>
            <w:r w:rsidRPr="00492E4F">
              <w:rPr>
                <w:rFonts w:ascii="Arial" w:hAnsi="Arial" w:cs="Arial"/>
                <w:b/>
                <w:bCs/>
                <w:color w:val="000000"/>
                <w:sz w:val="16"/>
                <w:szCs w:val="16"/>
              </w:rPr>
              <w:t>monofilamentos</w:t>
            </w:r>
            <w:proofErr w:type="spellEnd"/>
            <w:r w:rsidRPr="00492E4F">
              <w:rPr>
                <w:rFonts w:ascii="Arial" w:hAnsi="Arial" w:cs="Arial"/>
                <w:b/>
                <w:bCs/>
                <w:color w:val="000000"/>
                <w:sz w:val="16"/>
                <w:szCs w:val="16"/>
              </w:rPr>
              <w:t xml:space="preserve"> para avaliação de sensibilidade.</w:t>
            </w:r>
          </w:p>
          <w:p w14:paraId="76CA079C" w14:textId="60FF5EA6" w:rsidR="008F40DF" w:rsidRPr="00EB79C0" w:rsidRDefault="0018695A" w:rsidP="006C492C">
            <w:pPr>
              <w:jc w:val="both"/>
              <w:rPr>
                <w:rFonts w:asciiTheme="minorHAnsi" w:hAnsiTheme="minorHAnsi" w:cstheme="minorHAnsi"/>
              </w:rPr>
            </w:pPr>
            <w:r w:rsidRPr="00EB79C0">
              <w:rPr>
                <w:rFonts w:asciiTheme="minorHAnsi" w:hAnsiTheme="minorHAnsi" w:cstheme="minorHAnsi"/>
                <w:b/>
                <w:bCs/>
                <w:color w:val="000000"/>
                <w:sz w:val="16"/>
                <w:szCs w:val="16"/>
              </w:rPr>
              <w:t xml:space="preserve">Descrição: </w:t>
            </w:r>
            <w:r w:rsidRPr="00EB79C0">
              <w:rPr>
                <w:rFonts w:asciiTheme="minorHAnsi" w:hAnsiTheme="minorHAnsi" w:cstheme="minorHAnsi"/>
                <w:color w:val="000000" w:themeColor="text1"/>
                <w:sz w:val="16"/>
                <w:szCs w:val="16"/>
                <w:shd w:val="clear" w:color="auto" w:fill="FFFFFF"/>
              </w:rPr>
              <w:t>O kit se apresenta em um estojo contendo</w:t>
            </w:r>
            <w:r w:rsidR="008F40DF" w:rsidRPr="00EB79C0">
              <w:rPr>
                <w:rFonts w:asciiTheme="minorHAnsi" w:hAnsiTheme="minorHAnsi" w:cstheme="minorHAnsi"/>
                <w:color w:val="000000" w:themeColor="text1"/>
                <w:sz w:val="16"/>
                <w:szCs w:val="16"/>
                <w:shd w:val="clear" w:color="auto" w:fill="FFFFFF"/>
              </w:rPr>
              <w:t xml:space="preserve"> </w:t>
            </w:r>
            <w:r w:rsidR="006C492C" w:rsidRPr="00EB79C0">
              <w:rPr>
                <w:rFonts w:asciiTheme="minorHAnsi" w:hAnsiTheme="minorHAnsi" w:cstheme="minorHAnsi"/>
                <w:color w:val="000000" w:themeColor="text1"/>
                <w:sz w:val="16"/>
                <w:szCs w:val="16"/>
                <w:shd w:val="clear" w:color="auto" w:fill="FFFFFF"/>
              </w:rPr>
              <w:t>07 pares de</w:t>
            </w:r>
            <w:r w:rsidRPr="00EB79C0">
              <w:rPr>
                <w:rFonts w:asciiTheme="minorHAnsi" w:hAnsiTheme="minorHAnsi" w:cstheme="minorHAnsi"/>
                <w:color w:val="000000" w:themeColor="text1"/>
                <w:sz w:val="16"/>
                <w:szCs w:val="16"/>
                <w:shd w:val="clear" w:color="auto" w:fill="FFFFFF"/>
              </w:rPr>
              <w:t xml:space="preserve"> filamentos calibrados, montados em suportes e protegidos dentro de tubos transparentes. Os seis tubos servem como hastes para segurar e manter o filamento na posição correta para aplicação. O sétimo tubo é reservatório para outros dois filamentos mais delicados</w:t>
            </w:r>
            <w:r w:rsidR="00320FE8" w:rsidRPr="00EB79C0">
              <w:rPr>
                <w:rFonts w:asciiTheme="minorHAnsi" w:hAnsiTheme="minorHAnsi" w:cstheme="minorHAnsi"/>
                <w:color w:val="000000" w:themeColor="text1"/>
                <w:sz w:val="16"/>
                <w:szCs w:val="16"/>
                <w:shd w:val="clear" w:color="auto" w:fill="FFFFFF"/>
              </w:rPr>
              <w:t>.</w:t>
            </w:r>
            <w:r w:rsidR="008F40DF" w:rsidRPr="00EB79C0">
              <w:rPr>
                <w:rFonts w:asciiTheme="minorHAnsi" w:hAnsiTheme="minorHAnsi" w:cstheme="minorHAnsi"/>
                <w:color w:val="000000" w:themeColor="text1"/>
                <w:sz w:val="16"/>
                <w:szCs w:val="16"/>
                <w:shd w:val="clear" w:color="auto" w:fill="FFFFFF"/>
              </w:rPr>
              <w:t xml:space="preserve"> O conjunto de </w:t>
            </w:r>
            <w:proofErr w:type="spellStart"/>
            <w:r w:rsidR="008F40DF" w:rsidRPr="00EB79C0">
              <w:rPr>
                <w:rFonts w:asciiTheme="minorHAnsi" w:hAnsiTheme="minorHAnsi" w:cstheme="minorHAnsi"/>
                <w:color w:val="000000" w:themeColor="text1"/>
                <w:sz w:val="16"/>
                <w:szCs w:val="16"/>
                <w:shd w:val="clear" w:color="auto" w:fill="FFFFFF"/>
              </w:rPr>
              <w:t>monofilamentos</w:t>
            </w:r>
            <w:proofErr w:type="spellEnd"/>
            <w:r w:rsidR="008F40DF" w:rsidRPr="00EB79C0">
              <w:rPr>
                <w:rFonts w:asciiTheme="minorHAnsi" w:hAnsiTheme="minorHAnsi" w:cstheme="minorHAnsi"/>
                <w:color w:val="000000" w:themeColor="text1"/>
                <w:sz w:val="16"/>
                <w:szCs w:val="16"/>
                <w:shd w:val="clear" w:color="auto" w:fill="FFFFFF"/>
              </w:rPr>
              <w:t xml:space="preserve"> de nylon, em seis diâmetros calibrados para exercer forças específicas, entre 0,05g e 300g, quando aplicados sobre a pele se apresentam nas cores verd</w:t>
            </w:r>
            <w:r w:rsidR="006C492C" w:rsidRPr="00EB79C0">
              <w:rPr>
                <w:rFonts w:asciiTheme="minorHAnsi" w:hAnsiTheme="minorHAnsi" w:cstheme="minorHAnsi"/>
                <w:color w:val="000000" w:themeColor="text1"/>
                <w:sz w:val="16"/>
                <w:szCs w:val="16"/>
                <w:shd w:val="clear" w:color="auto" w:fill="FFFFFF"/>
              </w:rPr>
              <w:t>e</w:t>
            </w:r>
            <w:r w:rsidR="00D92BC2" w:rsidRPr="00EB79C0">
              <w:rPr>
                <w:rFonts w:asciiTheme="minorHAnsi" w:hAnsiTheme="minorHAnsi" w:cstheme="minorHAnsi"/>
                <w:color w:val="000000" w:themeColor="text1"/>
                <w:sz w:val="16"/>
                <w:szCs w:val="16"/>
                <w:shd w:val="clear" w:color="auto" w:fill="FFFFFF"/>
              </w:rPr>
              <w:t xml:space="preserve"> (0,05g)</w:t>
            </w:r>
            <w:r w:rsidR="008F40DF" w:rsidRPr="00EB79C0">
              <w:rPr>
                <w:rFonts w:asciiTheme="minorHAnsi" w:hAnsiTheme="minorHAnsi" w:cstheme="minorHAnsi"/>
                <w:color w:val="000000" w:themeColor="text1"/>
                <w:sz w:val="16"/>
                <w:szCs w:val="16"/>
                <w:shd w:val="clear" w:color="auto" w:fill="FFFFFF"/>
              </w:rPr>
              <w:t>, azul</w:t>
            </w:r>
            <w:r w:rsidR="00D92BC2" w:rsidRPr="00EB79C0">
              <w:rPr>
                <w:rFonts w:asciiTheme="minorHAnsi" w:hAnsiTheme="minorHAnsi" w:cstheme="minorHAnsi"/>
                <w:color w:val="000000" w:themeColor="text1"/>
                <w:sz w:val="16"/>
                <w:szCs w:val="16"/>
                <w:shd w:val="clear" w:color="auto" w:fill="FFFFFF"/>
              </w:rPr>
              <w:t xml:space="preserve"> (0,2g)</w:t>
            </w:r>
            <w:r w:rsidR="008F40DF" w:rsidRPr="00EB79C0">
              <w:rPr>
                <w:rFonts w:asciiTheme="minorHAnsi" w:hAnsiTheme="minorHAnsi" w:cstheme="minorHAnsi"/>
                <w:color w:val="000000" w:themeColor="text1"/>
                <w:sz w:val="16"/>
                <w:szCs w:val="16"/>
                <w:shd w:val="clear" w:color="auto" w:fill="FFFFFF"/>
              </w:rPr>
              <w:t>, violeta</w:t>
            </w:r>
            <w:r w:rsidR="00D92BC2" w:rsidRPr="00EB79C0">
              <w:rPr>
                <w:rFonts w:asciiTheme="minorHAnsi" w:hAnsiTheme="minorHAnsi" w:cstheme="minorHAnsi"/>
                <w:color w:val="000000" w:themeColor="text1"/>
                <w:sz w:val="16"/>
                <w:szCs w:val="16"/>
                <w:shd w:val="clear" w:color="auto" w:fill="FFFFFF"/>
              </w:rPr>
              <w:t xml:space="preserve"> (2,0g)</w:t>
            </w:r>
            <w:r w:rsidR="008F40DF" w:rsidRPr="00EB79C0">
              <w:rPr>
                <w:rFonts w:asciiTheme="minorHAnsi" w:hAnsiTheme="minorHAnsi" w:cstheme="minorHAnsi"/>
                <w:color w:val="000000" w:themeColor="text1"/>
                <w:sz w:val="16"/>
                <w:szCs w:val="16"/>
                <w:shd w:val="clear" w:color="auto" w:fill="FFFFFF"/>
              </w:rPr>
              <w:t>, vermelho</w:t>
            </w:r>
            <w:r w:rsidR="00D92BC2" w:rsidRPr="00EB79C0">
              <w:rPr>
                <w:rFonts w:asciiTheme="minorHAnsi" w:hAnsiTheme="minorHAnsi" w:cstheme="minorHAnsi"/>
                <w:color w:val="000000" w:themeColor="text1"/>
                <w:sz w:val="16"/>
                <w:szCs w:val="16"/>
                <w:shd w:val="clear" w:color="auto" w:fill="FFFFFF"/>
              </w:rPr>
              <w:t xml:space="preserve"> </w:t>
            </w:r>
            <w:r w:rsidR="005D30A4" w:rsidRPr="00EB79C0">
              <w:rPr>
                <w:rFonts w:asciiTheme="minorHAnsi" w:hAnsiTheme="minorHAnsi" w:cstheme="minorHAnsi"/>
                <w:color w:val="000000" w:themeColor="text1"/>
                <w:sz w:val="16"/>
                <w:szCs w:val="16"/>
                <w:shd w:val="clear" w:color="auto" w:fill="FFFFFF"/>
              </w:rPr>
              <w:t>(4,0g)</w:t>
            </w:r>
            <w:r w:rsidR="006C492C" w:rsidRPr="00EB79C0">
              <w:rPr>
                <w:rFonts w:asciiTheme="minorHAnsi" w:hAnsiTheme="minorHAnsi" w:cstheme="minorHAnsi"/>
                <w:color w:val="000000" w:themeColor="text1"/>
                <w:sz w:val="16"/>
                <w:szCs w:val="16"/>
                <w:shd w:val="clear" w:color="auto" w:fill="FFFFFF"/>
              </w:rPr>
              <w:t xml:space="preserve">, </w:t>
            </w:r>
            <w:r w:rsidR="008F40DF" w:rsidRPr="00EB79C0">
              <w:rPr>
                <w:rFonts w:asciiTheme="minorHAnsi" w:hAnsiTheme="minorHAnsi" w:cstheme="minorHAnsi"/>
                <w:color w:val="000000" w:themeColor="text1"/>
                <w:sz w:val="16"/>
                <w:szCs w:val="16"/>
                <w:shd w:val="clear" w:color="auto" w:fill="FFFFFF"/>
              </w:rPr>
              <w:t xml:space="preserve">laranja </w:t>
            </w:r>
            <w:r w:rsidR="005D30A4" w:rsidRPr="00EB79C0">
              <w:rPr>
                <w:rFonts w:asciiTheme="minorHAnsi" w:hAnsiTheme="minorHAnsi" w:cstheme="minorHAnsi"/>
                <w:color w:val="000000" w:themeColor="text1"/>
                <w:sz w:val="16"/>
                <w:szCs w:val="16"/>
                <w:shd w:val="clear" w:color="auto" w:fill="FFFFFF"/>
              </w:rPr>
              <w:t xml:space="preserve">(10g), </w:t>
            </w:r>
            <w:r w:rsidR="008F40DF" w:rsidRPr="00EB79C0">
              <w:rPr>
                <w:rFonts w:asciiTheme="minorHAnsi" w:hAnsiTheme="minorHAnsi" w:cstheme="minorHAnsi"/>
                <w:color w:val="000000" w:themeColor="text1"/>
                <w:sz w:val="16"/>
                <w:szCs w:val="16"/>
                <w:shd w:val="clear" w:color="auto" w:fill="FFFFFF"/>
              </w:rPr>
              <w:t>e vermelho magenta</w:t>
            </w:r>
            <w:r w:rsidR="006C492C" w:rsidRPr="00EB79C0">
              <w:rPr>
                <w:rFonts w:asciiTheme="minorHAnsi" w:hAnsiTheme="minorHAnsi" w:cstheme="minorHAnsi"/>
                <w:color w:val="000000" w:themeColor="text1"/>
                <w:sz w:val="16"/>
                <w:szCs w:val="16"/>
                <w:shd w:val="clear" w:color="auto" w:fill="FFFFFF"/>
              </w:rPr>
              <w:t xml:space="preserve"> (rosa)</w:t>
            </w:r>
            <w:r w:rsidR="005D30A4" w:rsidRPr="00EB79C0">
              <w:rPr>
                <w:rFonts w:asciiTheme="minorHAnsi" w:hAnsiTheme="minorHAnsi" w:cstheme="minorHAnsi"/>
                <w:color w:val="000000" w:themeColor="text1"/>
                <w:sz w:val="16"/>
                <w:szCs w:val="16"/>
                <w:shd w:val="clear" w:color="auto" w:fill="FFFFFF"/>
              </w:rPr>
              <w:t>(300g)</w:t>
            </w:r>
            <w:r w:rsidR="006C492C" w:rsidRPr="00EB79C0">
              <w:rPr>
                <w:rFonts w:asciiTheme="minorHAnsi" w:hAnsiTheme="minorHAnsi" w:cstheme="minorHAnsi"/>
                <w:color w:val="000000" w:themeColor="text1"/>
                <w:sz w:val="16"/>
                <w:szCs w:val="16"/>
                <w:shd w:val="clear" w:color="auto" w:fill="FFFFFF"/>
              </w:rPr>
              <w:t>.</w:t>
            </w:r>
          </w:p>
          <w:p w14:paraId="31D03C7A" w14:textId="3F92EB80" w:rsidR="0018695A" w:rsidRPr="0018695A" w:rsidRDefault="0018695A" w:rsidP="0018695A">
            <w:pPr>
              <w:jc w:val="both"/>
              <w:rPr>
                <w:rFonts w:ascii="Arial" w:hAnsi="Arial" w:cs="Arial"/>
                <w:sz w:val="16"/>
                <w:szCs w:val="16"/>
              </w:rPr>
            </w:pPr>
          </w:p>
          <w:p w14:paraId="1A68EDA3" w14:textId="1CACEE9D" w:rsidR="0018695A" w:rsidRDefault="0018695A" w:rsidP="007C038C">
            <w:pPr>
              <w:rPr>
                <w:rFonts w:ascii="Arial" w:hAnsi="Arial" w:cs="Arial"/>
                <w:b/>
                <w:bCs/>
                <w:color w:val="000000"/>
                <w:sz w:val="16"/>
                <w:szCs w:val="16"/>
              </w:rPr>
            </w:pPr>
          </w:p>
          <w:p w14:paraId="7E3562DA" w14:textId="77777777" w:rsidR="007C038C" w:rsidRDefault="007C038C">
            <w:pPr>
              <w:rPr>
                <w:rFonts w:ascii="Arial" w:hAnsi="Arial" w:cs="Arial"/>
                <w:b/>
                <w:bCs/>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FFFFFF"/>
            <w:vAlign w:val="center"/>
          </w:tcPr>
          <w:p w14:paraId="611E4339" w14:textId="2D0B3CE0" w:rsidR="00F455BB" w:rsidRDefault="00F455BB">
            <w:pPr>
              <w:rPr>
                <w:rFonts w:ascii="Arial" w:hAnsi="Arial" w:cs="Arial"/>
                <w:sz w:val="16"/>
                <w:szCs w:val="16"/>
              </w:rPr>
            </w:pPr>
            <w:r>
              <w:rPr>
                <w:rFonts w:ascii="Arial" w:hAnsi="Arial" w:cs="Arial"/>
                <w:b/>
                <w:bCs/>
                <w:color w:val="000000"/>
                <w:sz w:val="16"/>
                <w:szCs w:val="16"/>
              </w:rPr>
              <w:t xml:space="preserve">     </w:t>
            </w:r>
            <w:r w:rsidR="0064503B">
              <w:rPr>
                <w:rFonts w:ascii="Arial" w:hAnsi="Arial" w:cs="Arial"/>
                <w:b/>
                <w:bCs/>
                <w:color w:val="000000"/>
                <w:sz w:val="16"/>
                <w:szCs w:val="16"/>
              </w:rPr>
              <w:t>3</w:t>
            </w:r>
            <w:r>
              <w:rPr>
                <w:rFonts w:ascii="Arial" w:hAnsi="Arial" w:cs="Arial"/>
                <w:b/>
                <w:bCs/>
                <w:color w:val="000000"/>
                <w:sz w:val="16"/>
                <w:szCs w:val="16"/>
              </w:rPr>
              <w:t xml:space="preserve">   </w:t>
            </w:r>
          </w:p>
        </w:tc>
        <w:tc>
          <w:tcPr>
            <w:tcW w:w="772" w:type="dxa"/>
            <w:tcBorders>
              <w:top w:val="nil"/>
              <w:left w:val="nil"/>
              <w:bottom w:val="single" w:sz="4" w:space="0" w:color="auto"/>
              <w:right w:val="single" w:sz="4" w:space="0" w:color="auto"/>
            </w:tcBorders>
            <w:shd w:val="clear" w:color="auto" w:fill="FFFFFF"/>
            <w:vAlign w:val="center"/>
            <w:hideMark/>
          </w:tcPr>
          <w:p w14:paraId="6105CFA0" w14:textId="6B5829DB" w:rsidR="00F455BB" w:rsidRDefault="00F455BB">
            <w:pPr>
              <w:rPr>
                <w:rFonts w:ascii="Arial" w:hAnsi="Arial" w:cs="Arial"/>
                <w:color w:val="000000"/>
                <w:sz w:val="16"/>
                <w:szCs w:val="16"/>
              </w:rPr>
            </w:pPr>
            <w:r>
              <w:rPr>
                <w:rFonts w:ascii="Arial" w:hAnsi="Arial" w:cs="Arial"/>
                <w:color w:val="000000"/>
                <w:sz w:val="16"/>
                <w:szCs w:val="16"/>
              </w:rPr>
              <w:t xml:space="preserve">    </w:t>
            </w:r>
            <w:r w:rsidR="0064503B">
              <w:rPr>
                <w:rFonts w:ascii="Arial" w:hAnsi="Arial" w:cs="Arial"/>
                <w:color w:val="000000"/>
                <w:sz w:val="16"/>
                <w:szCs w:val="16"/>
              </w:rPr>
              <w:t>R$</w:t>
            </w:r>
            <w:r w:rsidR="000E0BCF">
              <w:rPr>
                <w:rFonts w:ascii="Arial" w:hAnsi="Arial" w:cs="Arial"/>
                <w:color w:val="000000"/>
                <w:sz w:val="16"/>
                <w:szCs w:val="16"/>
              </w:rPr>
              <w:t>258,39</w:t>
            </w:r>
          </w:p>
        </w:tc>
        <w:tc>
          <w:tcPr>
            <w:tcW w:w="1276" w:type="dxa"/>
            <w:tcBorders>
              <w:top w:val="nil"/>
              <w:left w:val="nil"/>
              <w:bottom w:val="single" w:sz="4" w:space="0" w:color="auto"/>
              <w:right w:val="single" w:sz="4" w:space="0" w:color="auto"/>
            </w:tcBorders>
            <w:shd w:val="clear" w:color="auto" w:fill="FFFFFF"/>
            <w:vAlign w:val="center"/>
            <w:hideMark/>
          </w:tcPr>
          <w:p w14:paraId="36FB18DF" w14:textId="7B386DE3" w:rsidR="00F455BB" w:rsidRDefault="00F455BB">
            <w:pPr>
              <w:jc w:val="both"/>
              <w:rPr>
                <w:rFonts w:ascii="Arial" w:hAnsi="Arial" w:cs="Arial"/>
                <w:color w:val="000000"/>
                <w:sz w:val="16"/>
                <w:szCs w:val="16"/>
              </w:rPr>
            </w:pPr>
            <w:r>
              <w:rPr>
                <w:rFonts w:ascii="Arial" w:hAnsi="Arial" w:cs="Arial"/>
                <w:color w:val="000000"/>
                <w:sz w:val="16"/>
                <w:szCs w:val="16"/>
              </w:rPr>
              <w:t xml:space="preserve">    </w:t>
            </w:r>
            <w:r w:rsidR="0064503B">
              <w:rPr>
                <w:rFonts w:ascii="Arial" w:hAnsi="Arial" w:cs="Arial"/>
                <w:color w:val="000000"/>
                <w:sz w:val="16"/>
                <w:szCs w:val="16"/>
              </w:rPr>
              <w:t xml:space="preserve">R$ </w:t>
            </w:r>
            <w:r w:rsidR="000E0BCF">
              <w:rPr>
                <w:rFonts w:ascii="Arial" w:hAnsi="Arial" w:cs="Arial"/>
                <w:color w:val="000000"/>
                <w:sz w:val="16"/>
                <w:szCs w:val="16"/>
              </w:rPr>
              <w:t>775,17</w:t>
            </w:r>
          </w:p>
        </w:tc>
        <w:tc>
          <w:tcPr>
            <w:tcW w:w="1417" w:type="dxa"/>
            <w:tcBorders>
              <w:top w:val="nil"/>
              <w:left w:val="nil"/>
              <w:bottom w:val="single" w:sz="4" w:space="0" w:color="auto"/>
              <w:right w:val="single" w:sz="4" w:space="0" w:color="auto"/>
            </w:tcBorders>
            <w:shd w:val="clear" w:color="auto" w:fill="FFFFFF"/>
            <w:vAlign w:val="center"/>
            <w:hideMark/>
          </w:tcPr>
          <w:p w14:paraId="558A151F" w14:textId="77777777" w:rsidR="000E0BCF" w:rsidRPr="000E0BCF" w:rsidRDefault="000E0BCF" w:rsidP="000E0BCF">
            <w:pPr>
              <w:rPr>
                <w:rFonts w:ascii="Arial" w:hAnsi="Arial" w:cs="Arial"/>
                <w:sz w:val="16"/>
                <w:szCs w:val="16"/>
              </w:rPr>
            </w:pPr>
            <w:r w:rsidRPr="000E0BCF">
              <w:rPr>
                <w:rFonts w:ascii="Arial" w:hAnsi="Arial" w:cs="Arial"/>
                <w:color w:val="222222"/>
                <w:sz w:val="16"/>
                <w:szCs w:val="16"/>
                <w:shd w:val="clear" w:color="auto" w:fill="F8F9FC"/>
              </w:rPr>
              <w:t>CNPJ: 16.877.544/0001-76</w:t>
            </w:r>
          </w:p>
          <w:p w14:paraId="5A5C807E" w14:textId="18DA0C28" w:rsidR="005D30A4" w:rsidRPr="00B13F60" w:rsidRDefault="005D30A4" w:rsidP="005D30A4">
            <w:pPr>
              <w:rPr>
                <w:rFonts w:asciiTheme="minorHAnsi" w:hAnsiTheme="minorHAnsi" w:cstheme="minorHAnsi"/>
                <w:color w:val="000000" w:themeColor="text1"/>
                <w:sz w:val="16"/>
                <w:szCs w:val="16"/>
              </w:rPr>
            </w:pPr>
          </w:p>
          <w:p w14:paraId="59F6047E" w14:textId="55BE50D0" w:rsidR="00F455BB" w:rsidRDefault="00F455BB" w:rsidP="005D30A4">
            <w:pPr>
              <w:rPr>
                <w:rFonts w:ascii="Arial" w:hAnsi="Arial" w:cs="Arial"/>
                <w:sz w:val="16"/>
                <w:szCs w:val="16"/>
              </w:rPr>
            </w:pPr>
          </w:p>
        </w:tc>
      </w:tr>
      <w:tr w:rsidR="00F455BB" w14:paraId="69FCB7D9" w14:textId="77777777" w:rsidTr="00524E0D">
        <w:trPr>
          <w:trHeight w:val="284"/>
        </w:trPr>
        <w:tc>
          <w:tcPr>
            <w:tcW w:w="6321" w:type="dxa"/>
            <w:gridSpan w:val="6"/>
            <w:tcBorders>
              <w:top w:val="nil"/>
              <w:left w:val="single" w:sz="4" w:space="0" w:color="auto"/>
              <w:bottom w:val="single" w:sz="4" w:space="0" w:color="auto"/>
              <w:right w:val="single" w:sz="4" w:space="0" w:color="auto"/>
            </w:tcBorders>
            <w:shd w:val="clear" w:color="auto" w:fill="FFFFFF"/>
            <w:vAlign w:val="center"/>
            <w:hideMark/>
          </w:tcPr>
          <w:p w14:paraId="1EB40296" w14:textId="7AD3E7BD" w:rsidR="00223ADB" w:rsidRPr="0046699E" w:rsidRDefault="00223ADB" w:rsidP="00223ADB">
            <w:pPr>
              <w:pStyle w:val="PargrafodaLista"/>
              <w:numPr>
                <w:ilvl w:val="0"/>
                <w:numId w:val="1"/>
              </w:numPr>
              <w:spacing w:after="0" w:line="240" w:lineRule="auto"/>
              <w:rPr>
                <w:rFonts w:asciiTheme="minorHAnsi" w:hAnsiTheme="minorHAnsi" w:cstheme="minorHAnsi"/>
                <w:b/>
                <w:bCs/>
                <w:color w:val="000000" w:themeColor="text1"/>
                <w:sz w:val="16"/>
                <w:szCs w:val="16"/>
              </w:rPr>
            </w:pPr>
            <w:r w:rsidRPr="0046699E">
              <w:rPr>
                <w:rFonts w:asciiTheme="minorHAnsi" w:hAnsiTheme="minorHAnsi" w:cstheme="minorHAnsi"/>
                <w:b/>
                <w:bCs/>
                <w:color w:val="000000" w:themeColor="text1"/>
                <w:sz w:val="16"/>
                <w:szCs w:val="16"/>
              </w:rPr>
              <w:t xml:space="preserve">Amplificador auxiliar de voz portátil. </w:t>
            </w:r>
          </w:p>
          <w:p w14:paraId="4EA61FAB" w14:textId="71E152DA" w:rsidR="00223ADB" w:rsidRPr="0046699E" w:rsidRDefault="00223ADB" w:rsidP="0046699E">
            <w:pPr>
              <w:jc w:val="both"/>
              <w:rPr>
                <w:rFonts w:asciiTheme="minorHAnsi" w:hAnsiTheme="minorHAnsi" w:cstheme="minorHAnsi"/>
                <w:color w:val="000000" w:themeColor="text1"/>
                <w:sz w:val="16"/>
                <w:szCs w:val="16"/>
              </w:rPr>
            </w:pPr>
            <w:r w:rsidRPr="0046699E">
              <w:rPr>
                <w:rFonts w:asciiTheme="minorHAnsi" w:hAnsiTheme="minorHAnsi" w:cstheme="minorHAnsi"/>
                <w:b/>
                <w:bCs/>
                <w:color w:val="000000" w:themeColor="text1"/>
                <w:sz w:val="16"/>
                <w:szCs w:val="16"/>
              </w:rPr>
              <w:t xml:space="preserve">Descrição: </w:t>
            </w:r>
            <w:r w:rsidRPr="0046699E">
              <w:rPr>
                <w:rFonts w:asciiTheme="minorHAnsi" w:hAnsiTheme="minorHAnsi" w:cstheme="minorHAnsi"/>
                <w:color w:val="000000" w:themeColor="text1"/>
                <w:sz w:val="16"/>
                <w:szCs w:val="16"/>
                <w:shd w:val="clear" w:color="auto" w:fill="FFFFFF"/>
              </w:rPr>
              <w:t>Resposta de Frequência: 80 Hz a 12 kHz</w:t>
            </w:r>
            <w:r w:rsidR="0046699E">
              <w:rPr>
                <w:rFonts w:asciiTheme="minorHAnsi" w:hAnsiTheme="minorHAnsi" w:cstheme="minorHAnsi"/>
                <w:color w:val="000000" w:themeColor="text1"/>
                <w:sz w:val="16"/>
                <w:szCs w:val="16"/>
                <w:shd w:val="clear" w:color="auto" w:fill="FFFFFF"/>
              </w:rPr>
              <w:t xml:space="preserve">. </w:t>
            </w:r>
            <w:r w:rsidRPr="0046699E">
              <w:rPr>
                <w:rFonts w:asciiTheme="minorHAnsi" w:hAnsiTheme="minorHAnsi" w:cstheme="minorHAnsi"/>
                <w:color w:val="000000" w:themeColor="text1"/>
                <w:sz w:val="16"/>
                <w:szCs w:val="16"/>
                <w:shd w:val="clear" w:color="auto" w:fill="FFFFFF"/>
              </w:rPr>
              <w:t>Sensibilidade: -44-47dB</w:t>
            </w:r>
            <w:r w:rsidR="0046699E">
              <w:rPr>
                <w:rFonts w:asciiTheme="minorHAnsi" w:hAnsiTheme="minorHAnsi" w:cstheme="minorHAnsi"/>
                <w:color w:val="000000" w:themeColor="text1"/>
                <w:sz w:val="16"/>
                <w:szCs w:val="16"/>
                <w:shd w:val="clear" w:color="auto" w:fill="FFFFFF"/>
              </w:rPr>
              <w:t xml:space="preserve">. </w:t>
            </w:r>
            <w:r w:rsidRPr="0046699E">
              <w:rPr>
                <w:rFonts w:asciiTheme="minorHAnsi" w:hAnsiTheme="minorHAnsi" w:cstheme="minorHAnsi"/>
                <w:color w:val="000000" w:themeColor="text1"/>
                <w:sz w:val="16"/>
                <w:szCs w:val="16"/>
                <w:shd w:val="clear" w:color="auto" w:fill="FFFFFF"/>
              </w:rPr>
              <w:t>pico de potência</w:t>
            </w:r>
            <w:r w:rsidR="00A646F0" w:rsidRPr="0046699E">
              <w:rPr>
                <w:rFonts w:asciiTheme="minorHAnsi" w:hAnsiTheme="minorHAnsi" w:cstheme="minorHAnsi"/>
                <w:color w:val="000000" w:themeColor="text1"/>
                <w:sz w:val="16"/>
                <w:szCs w:val="16"/>
                <w:shd w:val="clear" w:color="auto" w:fill="FFFFFF"/>
              </w:rPr>
              <w:t xml:space="preserve"> de saída: 15W</w:t>
            </w:r>
            <w:r w:rsidR="0046699E">
              <w:rPr>
                <w:rFonts w:asciiTheme="minorHAnsi" w:hAnsiTheme="minorHAnsi" w:cstheme="minorHAnsi"/>
                <w:color w:val="000000" w:themeColor="text1"/>
                <w:sz w:val="16"/>
                <w:szCs w:val="16"/>
                <w:shd w:val="clear" w:color="auto" w:fill="FFFFFF"/>
              </w:rPr>
              <w:t xml:space="preserve">. </w:t>
            </w:r>
            <w:r w:rsidR="00A646F0" w:rsidRPr="0046699E">
              <w:rPr>
                <w:rFonts w:asciiTheme="minorHAnsi" w:hAnsiTheme="minorHAnsi" w:cstheme="minorHAnsi"/>
                <w:color w:val="000000" w:themeColor="text1"/>
                <w:sz w:val="16"/>
                <w:szCs w:val="16"/>
                <w:shd w:val="clear" w:color="auto" w:fill="FFFFFF"/>
              </w:rPr>
              <w:t>Média de potência 8W</w:t>
            </w:r>
            <w:r w:rsidR="0046699E">
              <w:rPr>
                <w:rFonts w:asciiTheme="minorHAnsi" w:hAnsiTheme="minorHAnsi" w:cstheme="minorHAnsi"/>
                <w:color w:val="000000" w:themeColor="text1"/>
                <w:sz w:val="16"/>
                <w:szCs w:val="16"/>
                <w:shd w:val="clear" w:color="auto" w:fill="FFFFFF"/>
              </w:rPr>
              <w:t xml:space="preserve">. </w:t>
            </w:r>
            <w:r w:rsidR="00A646F0" w:rsidRPr="0046699E">
              <w:rPr>
                <w:rFonts w:asciiTheme="minorHAnsi" w:hAnsiTheme="minorHAnsi" w:cstheme="minorHAnsi"/>
                <w:color w:val="000000" w:themeColor="text1"/>
                <w:sz w:val="16"/>
                <w:szCs w:val="16"/>
                <w:shd w:val="clear" w:color="auto" w:fill="FFFFFF"/>
              </w:rPr>
              <w:t xml:space="preserve">Impedância de auto falante 4 </w:t>
            </w:r>
            <w:r w:rsidR="00A646F0" w:rsidRPr="0046699E">
              <w:rPr>
                <w:rFonts w:asciiTheme="minorHAnsi" w:hAnsiTheme="minorHAnsi" w:cstheme="minorHAnsi"/>
                <w:color w:val="000000" w:themeColor="text1"/>
                <w:sz w:val="16"/>
                <w:szCs w:val="16"/>
                <w:shd w:val="clear" w:color="auto" w:fill="FFFFFF"/>
              </w:rPr>
              <w:sym w:font="Symbol" w:char="F057"/>
            </w:r>
            <w:r w:rsidR="00A646F0" w:rsidRPr="0046699E">
              <w:rPr>
                <w:rFonts w:asciiTheme="minorHAnsi" w:hAnsiTheme="minorHAnsi" w:cstheme="minorHAnsi"/>
                <w:color w:val="000000" w:themeColor="text1"/>
                <w:sz w:val="16"/>
                <w:szCs w:val="16"/>
                <w:shd w:val="clear" w:color="auto" w:fill="FFFFFF"/>
              </w:rPr>
              <w:t xml:space="preserve"> </w:t>
            </w:r>
            <w:r w:rsidR="0046699E">
              <w:rPr>
                <w:rFonts w:asciiTheme="minorHAnsi" w:hAnsiTheme="minorHAnsi" w:cstheme="minorHAnsi"/>
                <w:color w:val="000000" w:themeColor="text1"/>
                <w:sz w:val="16"/>
                <w:szCs w:val="16"/>
                <w:shd w:val="clear" w:color="auto" w:fill="FFFFFF"/>
              </w:rPr>
              <w:t xml:space="preserve">. </w:t>
            </w:r>
            <w:r w:rsidR="00A646F0" w:rsidRPr="0046699E">
              <w:rPr>
                <w:rFonts w:asciiTheme="minorHAnsi" w:hAnsiTheme="minorHAnsi" w:cstheme="minorHAnsi"/>
                <w:color w:val="000000" w:themeColor="text1"/>
                <w:sz w:val="16"/>
                <w:szCs w:val="16"/>
                <w:shd w:val="clear" w:color="auto" w:fill="FFFFFF"/>
              </w:rPr>
              <w:t xml:space="preserve"> Voltagem de trabalho de 7.4 </w:t>
            </w:r>
            <w:proofErr w:type="spellStart"/>
            <w:r w:rsidR="00A646F0" w:rsidRPr="0046699E">
              <w:rPr>
                <w:rFonts w:asciiTheme="minorHAnsi" w:hAnsiTheme="minorHAnsi" w:cstheme="minorHAnsi"/>
                <w:color w:val="000000" w:themeColor="text1"/>
                <w:sz w:val="16"/>
                <w:szCs w:val="16"/>
                <w:shd w:val="clear" w:color="auto" w:fill="FFFFFF"/>
              </w:rPr>
              <w:t>vdc</w:t>
            </w:r>
            <w:proofErr w:type="spellEnd"/>
            <w:r w:rsidR="0046699E">
              <w:rPr>
                <w:rFonts w:asciiTheme="minorHAnsi" w:hAnsiTheme="minorHAnsi" w:cstheme="minorHAnsi"/>
                <w:color w:val="000000" w:themeColor="text1"/>
                <w:sz w:val="16"/>
                <w:szCs w:val="16"/>
                <w:shd w:val="clear" w:color="auto" w:fill="FFFFFF"/>
              </w:rPr>
              <w:t xml:space="preserve">. </w:t>
            </w:r>
            <w:r w:rsidR="00A646F0" w:rsidRPr="0046699E">
              <w:rPr>
                <w:rFonts w:asciiTheme="minorHAnsi" w:hAnsiTheme="minorHAnsi" w:cstheme="minorHAnsi"/>
                <w:color w:val="000000" w:themeColor="text1"/>
                <w:sz w:val="16"/>
                <w:szCs w:val="16"/>
                <w:shd w:val="clear" w:color="auto" w:fill="FFFFFF"/>
              </w:rPr>
              <w:t xml:space="preserve">Tipo de bateria: Li </w:t>
            </w:r>
            <w:proofErr w:type="spellStart"/>
            <w:r w:rsidR="00A646F0" w:rsidRPr="0046699E">
              <w:rPr>
                <w:rFonts w:asciiTheme="minorHAnsi" w:hAnsiTheme="minorHAnsi" w:cstheme="minorHAnsi"/>
                <w:color w:val="000000" w:themeColor="text1"/>
                <w:sz w:val="16"/>
                <w:szCs w:val="16"/>
                <w:shd w:val="clear" w:color="auto" w:fill="FFFFFF"/>
              </w:rPr>
              <w:t>on</w:t>
            </w:r>
            <w:proofErr w:type="spellEnd"/>
            <w:r w:rsidR="00A646F0" w:rsidRPr="0046699E">
              <w:rPr>
                <w:rFonts w:asciiTheme="minorHAnsi" w:hAnsiTheme="minorHAnsi" w:cstheme="minorHAnsi"/>
                <w:color w:val="000000" w:themeColor="text1"/>
                <w:sz w:val="16"/>
                <w:szCs w:val="16"/>
                <w:shd w:val="clear" w:color="auto" w:fill="FFFFFF"/>
              </w:rPr>
              <w:t xml:space="preserve"> recarregável</w:t>
            </w:r>
            <w:r w:rsidR="0046699E">
              <w:rPr>
                <w:rFonts w:asciiTheme="minorHAnsi" w:hAnsiTheme="minorHAnsi" w:cstheme="minorHAnsi"/>
                <w:color w:val="000000" w:themeColor="text1"/>
                <w:sz w:val="16"/>
                <w:szCs w:val="16"/>
                <w:shd w:val="clear" w:color="auto" w:fill="FFFFFF"/>
              </w:rPr>
              <w:t xml:space="preserve">. </w:t>
            </w:r>
            <w:r w:rsidR="00A646F0" w:rsidRPr="0046699E">
              <w:rPr>
                <w:rFonts w:asciiTheme="minorHAnsi" w:hAnsiTheme="minorHAnsi" w:cstheme="minorHAnsi"/>
                <w:color w:val="000000" w:themeColor="text1"/>
                <w:sz w:val="16"/>
                <w:szCs w:val="16"/>
                <w:shd w:val="clear" w:color="auto" w:fill="FFFFFF"/>
              </w:rPr>
              <w:t xml:space="preserve">SD </w:t>
            </w:r>
            <w:proofErr w:type="spellStart"/>
            <w:r w:rsidR="00A646F0" w:rsidRPr="0046699E">
              <w:rPr>
                <w:rFonts w:asciiTheme="minorHAnsi" w:hAnsiTheme="minorHAnsi" w:cstheme="minorHAnsi"/>
                <w:color w:val="000000" w:themeColor="text1"/>
                <w:sz w:val="16"/>
                <w:szCs w:val="16"/>
                <w:shd w:val="clear" w:color="auto" w:fill="FFFFFF"/>
              </w:rPr>
              <w:t>Card</w:t>
            </w:r>
            <w:proofErr w:type="spellEnd"/>
            <w:r w:rsidR="00A646F0" w:rsidRPr="0046699E">
              <w:rPr>
                <w:rFonts w:asciiTheme="minorHAnsi" w:hAnsiTheme="minorHAnsi" w:cstheme="minorHAnsi"/>
                <w:color w:val="000000" w:themeColor="text1"/>
                <w:sz w:val="16"/>
                <w:szCs w:val="16"/>
                <w:shd w:val="clear" w:color="auto" w:fill="FFFFFF"/>
              </w:rPr>
              <w:t xml:space="preserve"> 32 GB (MP3, WAV)</w:t>
            </w:r>
            <w:r w:rsidR="0046699E" w:rsidRPr="0046699E">
              <w:rPr>
                <w:rFonts w:asciiTheme="minorHAnsi" w:hAnsiTheme="minorHAnsi" w:cstheme="minorHAnsi"/>
                <w:color w:val="000000" w:themeColor="text1"/>
                <w:sz w:val="16"/>
                <w:szCs w:val="16"/>
                <w:shd w:val="clear" w:color="auto" w:fill="FFFFFF"/>
              </w:rPr>
              <w:t xml:space="preserve">. </w:t>
            </w:r>
            <w:r w:rsidR="00A646F0" w:rsidRPr="0046699E">
              <w:rPr>
                <w:rFonts w:asciiTheme="minorHAnsi" w:hAnsiTheme="minorHAnsi" w:cstheme="minorHAnsi"/>
                <w:color w:val="000000" w:themeColor="text1"/>
                <w:sz w:val="16"/>
                <w:szCs w:val="16"/>
                <w:shd w:val="clear" w:color="auto" w:fill="FFFFFF"/>
              </w:rPr>
              <w:t>Perí</w:t>
            </w:r>
            <w:r w:rsidR="0046699E">
              <w:rPr>
                <w:rFonts w:asciiTheme="minorHAnsi" w:hAnsiTheme="minorHAnsi" w:cstheme="minorHAnsi"/>
                <w:color w:val="000000" w:themeColor="text1"/>
                <w:sz w:val="16"/>
                <w:szCs w:val="16"/>
                <w:shd w:val="clear" w:color="auto" w:fill="FFFFFF"/>
              </w:rPr>
              <w:t>o</w:t>
            </w:r>
            <w:r w:rsidR="00A646F0" w:rsidRPr="0046699E">
              <w:rPr>
                <w:rFonts w:asciiTheme="minorHAnsi" w:hAnsiTheme="minorHAnsi" w:cstheme="minorHAnsi"/>
                <w:color w:val="000000" w:themeColor="text1"/>
                <w:sz w:val="16"/>
                <w:szCs w:val="16"/>
                <w:shd w:val="clear" w:color="auto" w:fill="FFFFFF"/>
              </w:rPr>
              <w:t xml:space="preserve">do de carga: </w:t>
            </w:r>
            <w:r w:rsidR="0046699E" w:rsidRPr="0046699E">
              <w:rPr>
                <w:rFonts w:asciiTheme="minorHAnsi" w:hAnsiTheme="minorHAnsi" w:cstheme="minorHAnsi"/>
                <w:color w:val="000000" w:themeColor="text1"/>
                <w:sz w:val="16"/>
                <w:szCs w:val="16"/>
                <w:shd w:val="clear" w:color="auto" w:fill="FFFFFF"/>
              </w:rPr>
              <w:t>aproximadamente</w:t>
            </w:r>
            <w:r w:rsidR="00A646F0" w:rsidRPr="0046699E">
              <w:rPr>
                <w:rFonts w:asciiTheme="minorHAnsi" w:hAnsiTheme="minorHAnsi" w:cstheme="minorHAnsi"/>
                <w:color w:val="000000" w:themeColor="text1"/>
                <w:sz w:val="16"/>
                <w:szCs w:val="16"/>
                <w:shd w:val="clear" w:color="auto" w:fill="FFFFFF"/>
              </w:rPr>
              <w:t xml:space="preserve"> de 4 a 6 horas</w:t>
            </w:r>
            <w:r w:rsidR="0046699E">
              <w:rPr>
                <w:rFonts w:asciiTheme="minorHAnsi" w:hAnsiTheme="minorHAnsi" w:cstheme="minorHAnsi"/>
                <w:color w:val="000000" w:themeColor="text1"/>
                <w:sz w:val="16"/>
                <w:szCs w:val="16"/>
                <w:shd w:val="clear" w:color="auto" w:fill="FFFFFF"/>
              </w:rPr>
              <w:t xml:space="preserve">. </w:t>
            </w:r>
            <w:r w:rsidR="00A646F0" w:rsidRPr="0046699E">
              <w:rPr>
                <w:rFonts w:asciiTheme="minorHAnsi" w:hAnsiTheme="minorHAnsi" w:cstheme="minorHAnsi"/>
                <w:color w:val="000000" w:themeColor="text1"/>
                <w:sz w:val="16"/>
                <w:szCs w:val="16"/>
                <w:shd w:val="clear" w:color="auto" w:fill="FFFFFF"/>
              </w:rPr>
              <w:t xml:space="preserve">Período de uso depois de carregado: </w:t>
            </w:r>
            <w:r w:rsidR="0046699E">
              <w:rPr>
                <w:rFonts w:asciiTheme="minorHAnsi" w:hAnsiTheme="minorHAnsi" w:cstheme="minorHAnsi"/>
                <w:color w:val="000000" w:themeColor="text1"/>
                <w:sz w:val="16"/>
                <w:szCs w:val="16"/>
                <w:shd w:val="clear" w:color="auto" w:fill="FFFFFF"/>
              </w:rPr>
              <w:t>e</w:t>
            </w:r>
            <w:r w:rsidR="00A646F0" w:rsidRPr="0046699E">
              <w:rPr>
                <w:rFonts w:asciiTheme="minorHAnsi" w:hAnsiTheme="minorHAnsi" w:cstheme="minorHAnsi"/>
                <w:color w:val="000000" w:themeColor="text1"/>
                <w:sz w:val="16"/>
                <w:szCs w:val="16"/>
                <w:shd w:val="clear" w:color="auto" w:fill="FFFFFF"/>
              </w:rPr>
              <w:t>m torno de 4</w:t>
            </w:r>
            <w:r w:rsidR="0046699E">
              <w:rPr>
                <w:rFonts w:asciiTheme="minorHAnsi" w:hAnsiTheme="minorHAnsi" w:cstheme="minorHAnsi"/>
                <w:color w:val="000000" w:themeColor="text1"/>
                <w:sz w:val="16"/>
                <w:szCs w:val="16"/>
                <w:shd w:val="clear" w:color="auto" w:fill="FFFFFF"/>
              </w:rPr>
              <w:t xml:space="preserve"> a</w:t>
            </w:r>
            <w:r w:rsidR="00A646F0" w:rsidRPr="0046699E">
              <w:rPr>
                <w:rFonts w:asciiTheme="minorHAnsi" w:hAnsiTheme="minorHAnsi" w:cstheme="minorHAnsi"/>
                <w:color w:val="000000" w:themeColor="text1"/>
                <w:sz w:val="16"/>
                <w:szCs w:val="16"/>
                <w:shd w:val="clear" w:color="auto" w:fill="FFFFFF"/>
              </w:rPr>
              <w:t>6 horas dependendo da temperatura, pressão e do volume utilizado</w:t>
            </w:r>
            <w:r w:rsidR="0046699E">
              <w:rPr>
                <w:rFonts w:asciiTheme="minorHAnsi" w:hAnsiTheme="minorHAnsi" w:cstheme="minorHAnsi"/>
                <w:color w:val="000000" w:themeColor="text1"/>
                <w:sz w:val="16"/>
                <w:szCs w:val="16"/>
                <w:shd w:val="clear" w:color="auto" w:fill="FFFFFF"/>
              </w:rPr>
              <w:t xml:space="preserve">. </w:t>
            </w:r>
            <w:r w:rsidRPr="0046699E">
              <w:rPr>
                <w:rFonts w:asciiTheme="minorHAnsi" w:hAnsiTheme="minorHAnsi" w:cstheme="minorHAnsi"/>
                <w:color w:val="000000" w:themeColor="text1"/>
                <w:sz w:val="16"/>
                <w:szCs w:val="16"/>
                <w:shd w:val="clear" w:color="auto" w:fill="FFFFFF"/>
              </w:rPr>
              <w:t>Microfone de cabeça</w:t>
            </w:r>
            <w:r w:rsidR="005416D8" w:rsidRPr="0046699E">
              <w:rPr>
                <w:rFonts w:asciiTheme="minorHAnsi" w:hAnsiTheme="minorHAnsi" w:cstheme="minorHAnsi"/>
                <w:color w:val="000000" w:themeColor="text1"/>
                <w:sz w:val="16"/>
                <w:szCs w:val="16"/>
                <w:shd w:val="clear" w:color="auto" w:fill="FFFFFF"/>
              </w:rPr>
              <w:t xml:space="preserve"> e microfone de pescoço</w:t>
            </w:r>
            <w:r w:rsidRPr="0046699E">
              <w:rPr>
                <w:rFonts w:asciiTheme="minorHAnsi" w:hAnsiTheme="minorHAnsi" w:cstheme="minorHAnsi"/>
                <w:color w:val="000000" w:themeColor="text1"/>
                <w:sz w:val="16"/>
                <w:szCs w:val="16"/>
                <w:shd w:val="clear" w:color="auto" w:fill="FFFFFF"/>
              </w:rPr>
              <w:t xml:space="preserve"> com design anatômico</w:t>
            </w:r>
            <w:r w:rsidR="005416D8" w:rsidRPr="0046699E">
              <w:rPr>
                <w:rFonts w:asciiTheme="minorHAnsi" w:hAnsiTheme="minorHAnsi" w:cstheme="minorHAnsi"/>
                <w:color w:val="000000" w:themeColor="text1"/>
                <w:sz w:val="16"/>
                <w:szCs w:val="16"/>
                <w:shd w:val="clear" w:color="auto" w:fill="FFFFFF"/>
              </w:rPr>
              <w:t xml:space="preserve"> e resposta alta e clara</w:t>
            </w:r>
            <w:r w:rsidR="0046699E">
              <w:rPr>
                <w:rFonts w:asciiTheme="minorHAnsi" w:hAnsiTheme="minorHAnsi" w:cstheme="minorHAnsi"/>
                <w:color w:val="000000" w:themeColor="text1"/>
                <w:sz w:val="16"/>
                <w:szCs w:val="16"/>
                <w:shd w:val="clear" w:color="auto" w:fill="FFFFFF"/>
              </w:rPr>
              <w:t xml:space="preserve">. </w:t>
            </w:r>
            <w:r w:rsidRPr="0046699E">
              <w:rPr>
                <w:rFonts w:asciiTheme="minorHAnsi" w:hAnsiTheme="minorHAnsi" w:cstheme="minorHAnsi"/>
                <w:color w:val="000000" w:themeColor="text1"/>
                <w:sz w:val="16"/>
                <w:szCs w:val="16"/>
                <w:shd w:val="clear" w:color="auto" w:fill="FFFFFF"/>
              </w:rPr>
              <w:t>Cabo de áudio: P2/P2</w:t>
            </w:r>
            <w:r w:rsidR="0046699E">
              <w:rPr>
                <w:rFonts w:asciiTheme="minorHAnsi" w:hAnsiTheme="minorHAnsi" w:cstheme="minorHAnsi"/>
                <w:color w:val="000000" w:themeColor="text1"/>
                <w:sz w:val="16"/>
                <w:szCs w:val="16"/>
                <w:shd w:val="clear" w:color="auto" w:fill="FFFFFF"/>
              </w:rPr>
              <w:t xml:space="preserve">. </w:t>
            </w:r>
            <w:r w:rsidRPr="0046699E">
              <w:rPr>
                <w:rFonts w:asciiTheme="minorHAnsi" w:hAnsiTheme="minorHAnsi" w:cstheme="minorHAnsi"/>
                <w:color w:val="000000" w:themeColor="text1"/>
                <w:sz w:val="16"/>
                <w:szCs w:val="16"/>
                <w:shd w:val="clear" w:color="auto" w:fill="FFFFFF"/>
              </w:rPr>
              <w:t>Dimensões do Produto: 12 cm x 9 cm x 4 cm</w:t>
            </w:r>
            <w:r w:rsidR="0046699E">
              <w:rPr>
                <w:rFonts w:asciiTheme="minorHAnsi" w:hAnsiTheme="minorHAnsi" w:cstheme="minorHAnsi"/>
                <w:color w:val="000000" w:themeColor="text1"/>
                <w:sz w:val="16"/>
                <w:szCs w:val="16"/>
                <w:shd w:val="clear" w:color="auto" w:fill="FFFFFF"/>
              </w:rPr>
              <w:t xml:space="preserve">. </w:t>
            </w:r>
            <w:r w:rsidRPr="0046699E">
              <w:rPr>
                <w:rFonts w:asciiTheme="minorHAnsi" w:hAnsiTheme="minorHAnsi" w:cstheme="minorHAnsi"/>
                <w:color w:val="000000" w:themeColor="text1"/>
                <w:sz w:val="16"/>
                <w:szCs w:val="16"/>
                <w:shd w:val="clear" w:color="auto" w:fill="FFFFFF"/>
              </w:rPr>
              <w:t>Tempo de recarga: aproximadamente de 4-6 horas</w:t>
            </w:r>
            <w:r w:rsidR="0046699E">
              <w:rPr>
                <w:rFonts w:asciiTheme="minorHAnsi" w:hAnsiTheme="minorHAnsi" w:cstheme="minorHAnsi"/>
                <w:color w:val="000000" w:themeColor="text1"/>
                <w:sz w:val="16"/>
                <w:szCs w:val="16"/>
                <w:shd w:val="clear" w:color="auto" w:fill="FFFFFF"/>
              </w:rPr>
              <w:t>. B</w:t>
            </w:r>
            <w:r w:rsidRPr="0046699E">
              <w:rPr>
                <w:rFonts w:asciiTheme="minorHAnsi" w:hAnsiTheme="minorHAnsi" w:cstheme="minorHAnsi"/>
                <w:color w:val="000000" w:themeColor="text1"/>
                <w:sz w:val="16"/>
                <w:szCs w:val="16"/>
                <w:shd w:val="clear" w:color="auto" w:fill="FFFFFF"/>
              </w:rPr>
              <w:t>ateria recarregável instalada</w:t>
            </w:r>
            <w:r w:rsidR="005416D8" w:rsidRPr="0046699E">
              <w:rPr>
                <w:rFonts w:asciiTheme="minorHAnsi" w:hAnsiTheme="minorHAnsi" w:cstheme="minorHAnsi"/>
                <w:color w:val="000000" w:themeColor="text1"/>
                <w:sz w:val="16"/>
                <w:szCs w:val="16"/>
                <w:shd w:val="clear" w:color="auto" w:fill="FFFFFF"/>
              </w:rPr>
              <w:t xml:space="preserve"> </w:t>
            </w:r>
            <w:r w:rsidRPr="0046699E">
              <w:rPr>
                <w:rFonts w:asciiTheme="minorHAnsi" w:hAnsiTheme="minorHAnsi" w:cstheme="minorHAnsi"/>
                <w:color w:val="000000" w:themeColor="text1"/>
                <w:sz w:val="16"/>
                <w:szCs w:val="16"/>
                <w:shd w:val="clear" w:color="auto" w:fill="FFFFFF"/>
              </w:rPr>
              <w:t>internamente</w:t>
            </w:r>
            <w:r w:rsidR="0046699E">
              <w:rPr>
                <w:rFonts w:asciiTheme="minorHAnsi" w:hAnsiTheme="minorHAnsi" w:cstheme="minorHAnsi"/>
                <w:color w:val="000000" w:themeColor="text1"/>
                <w:sz w:val="16"/>
                <w:szCs w:val="16"/>
                <w:shd w:val="clear" w:color="auto" w:fill="FFFFFF"/>
              </w:rPr>
              <w:t xml:space="preserve">. </w:t>
            </w:r>
            <w:r w:rsidRPr="0046699E">
              <w:rPr>
                <w:rFonts w:asciiTheme="minorHAnsi" w:hAnsiTheme="minorHAnsi" w:cstheme="minorHAnsi"/>
                <w:color w:val="000000" w:themeColor="text1"/>
                <w:sz w:val="16"/>
                <w:szCs w:val="16"/>
                <w:shd w:val="clear" w:color="auto" w:fill="FFFFFF"/>
              </w:rPr>
              <w:t>Capa de proteção</w:t>
            </w:r>
            <w:r w:rsidR="0046699E">
              <w:rPr>
                <w:rFonts w:asciiTheme="minorHAnsi" w:hAnsiTheme="minorHAnsi" w:cstheme="minorHAnsi"/>
                <w:color w:val="000000" w:themeColor="text1"/>
                <w:sz w:val="16"/>
                <w:szCs w:val="16"/>
                <w:shd w:val="clear" w:color="auto" w:fill="FFFFFF"/>
              </w:rPr>
              <w:t xml:space="preserve">. </w:t>
            </w:r>
            <w:r w:rsidRPr="0046699E">
              <w:rPr>
                <w:rFonts w:asciiTheme="minorHAnsi" w:hAnsiTheme="minorHAnsi" w:cstheme="minorHAnsi"/>
                <w:color w:val="000000" w:themeColor="text1"/>
                <w:sz w:val="16"/>
                <w:szCs w:val="16"/>
                <w:shd w:val="clear" w:color="auto" w:fill="FFFFFF"/>
              </w:rPr>
              <w:t>Cinto ajustável</w:t>
            </w:r>
            <w:r w:rsidR="0046699E">
              <w:rPr>
                <w:rFonts w:asciiTheme="minorHAnsi" w:hAnsiTheme="minorHAnsi" w:cstheme="minorHAnsi"/>
                <w:color w:val="000000" w:themeColor="text1"/>
                <w:sz w:val="16"/>
                <w:szCs w:val="16"/>
                <w:shd w:val="clear" w:color="auto" w:fill="FFFFFF"/>
              </w:rPr>
              <w:t>.</w:t>
            </w:r>
            <w:r w:rsidRPr="0046699E">
              <w:rPr>
                <w:rFonts w:asciiTheme="minorHAnsi" w:hAnsiTheme="minorHAnsi" w:cstheme="minorHAnsi"/>
                <w:color w:val="000000" w:themeColor="text1"/>
                <w:sz w:val="16"/>
                <w:szCs w:val="16"/>
              </w:rPr>
              <w:br/>
            </w:r>
          </w:p>
          <w:p w14:paraId="6C5936E2" w14:textId="5619B95D" w:rsidR="00F455BB" w:rsidRPr="0046699E" w:rsidRDefault="00F455BB" w:rsidP="00223ADB">
            <w:pPr>
              <w:rPr>
                <w:rFonts w:asciiTheme="minorHAnsi" w:hAnsiTheme="minorHAnsi" w:cstheme="minorHAnsi"/>
                <w:color w:val="000000" w:themeColor="text1"/>
                <w:sz w:val="16"/>
                <w:szCs w:val="16"/>
              </w:rPr>
            </w:pPr>
          </w:p>
        </w:tc>
        <w:tc>
          <w:tcPr>
            <w:tcW w:w="709" w:type="dxa"/>
            <w:tcBorders>
              <w:top w:val="nil"/>
              <w:left w:val="single" w:sz="4" w:space="0" w:color="auto"/>
              <w:bottom w:val="single" w:sz="4" w:space="0" w:color="auto"/>
              <w:right w:val="single" w:sz="4" w:space="0" w:color="auto"/>
            </w:tcBorders>
            <w:shd w:val="clear" w:color="auto" w:fill="FFFFFF"/>
            <w:vAlign w:val="center"/>
          </w:tcPr>
          <w:p w14:paraId="359B708B" w14:textId="3C3C3F05" w:rsidR="00F455BB" w:rsidRDefault="00F455BB">
            <w:pPr>
              <w:rPr>
                <w:rFonts w:ascii="Arial" w:hAnsi="Arial" w:cs="Arial"/>
                <w:sz w:val="16"/>
                <w:szCs w:val="16"/>
              </w:rPr>
            </w:pPr>
            <w:r>
              <w:rPr>
                <w:rFonts w:ascii="Arial" w:hAnsi="Arial" w:cs="Arial"/>
                <w:b/>
                <w:bCs/>
                <w:color w:val="000000"/>
                <w:sz w:val="16"/>
                <w:szCs w:val="16"/>
              </w:rPr>
              <w:t xml:space="preserve">      </w:t>
            </w:r>
            <w:r w:rsidR="007E7026">
              <w:rPr>
                <w:rFonts w:ascii="Arial" w:hAnsi="Arial" w:cs="Arial"/>
                <w:b/>
                <w:bCs/>
                <w:color w:val="000000"/>
                <w:sz w:val="16"/>
                <w:szCs w:val="16"/>
              </w:rPr>
              <w:t>5</w:t>
            </w:r>
            <w:r>
              <w:rPr>
                <w:rFonts w:ascii="Arial" w:hAnsi="Arial" w:cs="Arial"/>
                <w:b/>
                <w:bCs/>
                <w:color w:val="000000"/>
                <w:sz w:val="16"/>
                <w:szCs w:val="16"/>
              </w:rPr>
              <w:t xml:space="preserve">  </w:t>
            </w:r>
          </w:p>
        </w:tc>
        <w:tc>
          <w:tcPr>
            <w:tcW w:w="772" w:type="dxa"/>
            <w:tcBorders>
              <w:top w:val="nil"/>
              <w:left w:val="nil"/>
              <w:bottom w:val="single" w:sz="4" w:space="0" w:color="auto"/>
              <w:right w:val="single" w:sz="4" w:space="0" w:color="auto"/>
            </w:tcBorders>
            <w:shd w:val="clear" w:color="auto" w:fill="FFFFFF"/>
            <w:vAlign w:val="center"/>
            <w:hideMark/>
          </w:tcPr>
          <w:p w14:paraId="22483324" w14:textId="77777777" w:rsidR="003E4D7E" w:rsidRPr="003E4D7E" w:rsidRDefault="00F455BB" w:rsidP="003E4D7E">
            <w:pPr>
              <w:rPr>
                <w:rFonts w:asciiTheme="majorHAnsi" w:hAnsiTheme="majorHAnsi" w:cstheme="majorHAnsi"/>
                <w:sz w:val="16"/>
                <w:szCs w:val="16"/>
              </w:rPr>
            </w:pPr>
            <w:r w:rsidRPr="003E4D7E">
              <w:rPr>
                <w:rFonts w:asciiTheme="majorHAnsi" w:hAnsiTheme="majorHAnsi" w:cstheme="majorHAnsi"/>
                <w:color w:val="000000"/>
                <w:sz w:val="16"/>
                <w:szCs w:val="16"/>
              </w:rPr>
              <w:t xml:space="preserve">    </w:t>
            </w:r>
            <w:r w:rsidR="003E4D7E" w:rsidRPr="003E4D7E">
              <w:rPr>
                <w:rFonts w:asciiTheme="majorHAnsi" w:hAnsiTheme="majorHAnsi" w:cstheme="majorHAnsi"/>
                <w:b/>
                <w:bCs/>
                <w:color w:val="333333"/>
                <w:sz w:val="16"/>
                <w:szCs w:val="16"/>
                <w:shd w:val="clear" w:color="auto" w:fill="FFFFFF"/>
              </w:rPr>
              <w:t>R$ 1.149,96</w:t>
            </w:r>
          </w:p>
          <w:p w14:paraId="27394277" w14:textId="46DEA074" w:rsidR="00F455BB" w:rsidRPr="003E4D7E" w:rsidRDefault="00F455BB">
            <w:pPr>
              <w:rPr>
                <w:rFonts w:asciiTheme="majorHAnsi" w:hAnsiTheme="majorHAnsi" w:cstheme="majorHAnsi"/>
                <w:color w:val="000000"/>
                <w:sz w:val="16"/>
                <w:szCs w:val="16"/>
              </w:rPr>
            </w:pPr>
          </w:p>
        </w:tc>
        <w:tc>
          <w:tcPr>
            <w:tcW w:w="1276" w:type="dxa"/>
            <w:tcBorders>
              <w:top w:val="nil"/>
              <w:left w:val="nil"/>
              <w:bottom w:val="single" w:sz="4" w:space="0" w:color="auto"/>
              <w:right w:val="single" w:sz="4" w:space="0" w:color="auto"/>
            </w:tcBorders>
            <w:shd w:val="clear" w:color="auto" w:fill="FFFFFF"/>
            <w:vAlign w:val="center"/>
            <w:hideMark/>
          </w:tcPr>
          <w:p w14:paraId="5AB78B06" w14:textId="0CEBE343" w:rsidR="00F455BB" w:rsidRDefault="00F455BB">
            <w:pPr>
              <w:jc w:val="both"/>
              <w:rPr>
                <w:rFonts w:ascii="Arial" w:hAnsi="Arial" w:cs="Arial"/>
                <w:color w:val="000000"/>
                <w:sz w:val="16"/>
                <w:szCs w:val="16"/>
              </w:rPr>
            </w:pPr>
            <w:r>
              <w:rPr>
                <w:rFonts w:ascii="Arial" w:hAnsi="Arial" w:cs="Arial"/>
                <w:color w:val="000000"/>
                <w:sz w:val="16"/>
                <w:szCs w:val="16"/>
              </w:rPr>
              <w:t xml:space="preserve">    </w:t>
            </w:r>
            <w:r w:rsidR="003E4D7E">
              <w:rPr>
                <w:rFonts w:ascii="Arial" w:hAnsi="Arial" w:cs="Arial"/>
                <w:color w:val="000000"/>
                <w:sz w:val="16"/>
                <w:szCs w:val="16"/>
              </w:rPr>
              <w:t>R$ 5.749,80</w:t>
            </w:r>
          </w:p>
        </w:tc>
        <w:tc>
          <w:tcPr>
            <w:tcW w:w="1417" w:type="dxa"/>
            <w:tcBorders>
              <w:top w:val="nil"/>
              <w:left w:val="nil"/>
              <w:bottom w:val="single" w:sz="4" w:space="0" w:color="auto"/>
              <w:right w:val="single" w:sz="4" w:space="0" w:color="auto"/>
            </w:tcBorders>
            <w:shd w:val="clear" w:color="auto" w:fill="FFFFFF"/>
            <w:vAlign w:val="center"/>
            <w:hideMark/>
          </w:tcPr>
          <w:p w14:paraId="0578430D" w14:textId="77777777" w:rsidR="003E4D7E" w:rsidRPr="003E4D7E" w:rsidRDefault="00F455BB" w:rsidP="003E4D7E">
            <w:pPr>
              <w:rPr>
                <w:rFonts w:asciiTheme="minorHAnsi" w:hAnsiTheme="minorHAnsi" w:cstheme="minorHAnsi"/>
                <w:color w:val="000000" w:themeColor="text1"/>
                <w:sz w:val="16"/>
                <w:szCs w:val="16"/>
              </w:rPr>
            </w:pPr>
            <w:r w:rsidRPr="003E4D7E">
              <w:rPr>
                <w:rFonts w:asciiTheme="minorHAnsi" w:hAnsiTheme="minorHAnsi" w:cstheme="minorHAnsi"/>
                <w:b/>
                <w:bCs/>
                <w:color w:val="000000" w:themeColor="text1"/>
                <w:sz w:val="16"/>
                <w:szCs w:val="16"/>
              </w:rPr>
              <w:t xml:space="preserve">        </w:t>
            </w:r>
            <w:r w:rsidR="003E4D7E" w:rsidRPr="003E4D7E">
              <w:rPr>
                <w:rFonts w:asciiTheme="minorHAnsi" w:hAnsiTheme="minorHAnsi" w:cstheme="minorHAnsi"/>
                <w:color w:val="000000" w:themeColor="text1"/>
                <w:sz w:val="16"/>
                <w:szCs w:val="16"/>
                <w:shd w:val="clear" w:color="auto" w:fill="EAEAEA"/>
              </w:rPr>
              <w:t>CNPJ: 00.776.574/0006-60</w:t>
            </w:r>
          </w:p>
          <w:p w14:paraId="4E5D3D12" w14:textId="71B10344" w:rsidR="00F455BB" w:rsidRDefault="00F455BB">
            <w:pPr>
              <w:rPr>
                <w:rFonts w:ascii="Arial" w:hAnsi="Arial" w:cs="Arial"/>
                <w:sz w:val="16"/>
                <w:szCs w:val="16"/>
              </w:rPr>
            </w:pPr>
          </w:p>
        </w:tc>
      </w:tr>
      <w:tr w:rsidR="00524E0D" w14:paraId="5F4934A4" w14:textId="77777777" w:rsidTr="00524E0D">
        <w:trPr>
          <w:trHeight w:val="284"/>
        </w:trPr>
        <w:tc>
          <w:tcPr>
            <w:tcW w:w="6321" w:type="dxa"/>
            <w:gridSpan w:val="6"/>
            <w:tcBorders>
              <w:top w:val="nil"/>
              <w:left w:val="single" w:sz="4" w:space="0" w:color="auto"/>
              <w:bottom w:val="single" w:sz="4" w:space="0" w:color="auto"/>
              <w:right w:val="single" w:sz="4" w:space="0" w:color="auto"/>
            </w:tcBorders>
            <w:shd w:val="clear" w:color="auto" w:fill="FFFFFF"/>
            <w:vAlign w:val="center"/>
          </w:tcPr>
          <w:p w14:paraId="5D3DBA96" w14:textId="7F88CBAE" w:rsidR="00524E0D" w:rsidRPr="005B08C8" w:rsidRDefault="00524E0D" w:rsidP="00524E0D">
            <w:pPr>
              <w:pStyle w:val="Ttulo1"/>
              <w:numPr>
                <w:ilvl w:val="0"/>
                <w:numId w:val="1"/>
              </w:numPr>
              <w:shd w:val="clear" w:color="auto" w:fill="FFFFFF"/>
              <w:spacing w:before="0" w:beforeAutospacing="0" w:after="75" w:afterAutospacing="0"/>
              <w:jc w:val="both"/>
              <w:textAlignment w:val="baseline"/>
              <w:rPr>
                <w:rFonts w:asciiTheme="minorHAnsi" w:hAnsiTheme="minorHAnsi" w:cstheme="minorHAnsi"/>
                <w:color w:val="000000" w:themeColor="text1"/>
                <w:sz w:val="16"/>
                <w:szCs w:val="16"/>
              </w:rPr>
            </w:pPr>
            <w:r w:rsidRPr="005B08C8">
              <w:rPr>
                <w:rFonts w:asciiTheme="minorHAnsi" w:hAnsiTheme="minorHAnsi" w:cstheme="minorHAnsi"/>
                <w:color w:val="000000" w:themeColor="text1"/>
                <w:sz w:val="16"/>
                <w:szCs w:val="16"/>
              </w:rPr>
              <w:t>Medidor de fluxo</w:t>
            </w:r>
            <w:r w:rsidR="00FC17BB">
              <w:rPr>
                <w:rFonts w:asciiTheme="minorHAnsi" w:hAnsiTheme="minorHAnsi" w:cstheme="minorHAnsi"/>
                <w:color w:val="000000" w:themeColor="text1"/>
                <w:sz w:val="16"/>
                <w:szCs w:val="16"/>
              </w:rPr>
              <w:t xml:space="preserve"> expiratório</w:t>
            </w:r>
            <w:r w:rsidRPr="005B08C8">
              <w:rPr>
                <w:rFonts w:asciiTheme="minorHAnsi" w:hAnsiTheme="minorHAnsi" w:cstheme="minorHAnsi"/>
                <w:color w:val="000000" w:themeColor="text1"/>
                <w:sz w:val="16"/>
                <w:szCs w:val="16"/>
              </w:rPr>
              <w:t xml:space="preserve"> de pico digital (</w:t>
            </w:r>
            <w:proofErr w:type="spellStart"/>
            <w:r w:rsidRPr="005B08C8">
              <w:rPr>
                <w:rFonts w:asciiTheme="minorHAnsi" w:hAnsiTheme="minorHAnsi" w:cstheme="minorHAnsi"/>
                <w:color w:val="000000" w:themeColor="text1"/>
                <w:sz w:val="16"/>
                <w:szCs w:val="16"/>
              </w:rPr>
              <w:t>pef</w:t>
            </w:r>
            <w:proofErr w:type="spellEnd"/>
            <w:r w:rsidRPr="005B08C8">
              <w:rPr>
                <w:rFonts w:asciiTheme="minorHAnsi" w:hAnsiTheme="minorHAnsi" w:cstheme="minorHAnsi"/>
                <w:color w:val="000000" w:themeColor="text1"/>
                <w:sz w:val="16"/>
                <w:szCs w:val="16"/>
              </w:rPr>
              <w:t>) e volume expiratório forçado (FEV1)</w:t>
            </w:r>
          </w:p>
          <w:p w14:paraId="12D4EF26" w14:textId="41386A16" w:rsidR="00524E0D" w:rsidRPr="00524E0D" w:rsidRDefault="00524E0D" w:rsidP="00524E0D">
            <w:pPr>
              <w:jc w:val="both"/>
              <w:rPr>
                <w:rFonts w:asciiTheme="minorHAnsi" w:hAnsiTheme="minorHAnsi" w:cstheme="minorHAnsi"/>
                <w:color w:val="000000" w:themeColor="text1"/>
                <w:sz w:val="16"/>
                <w:szCs w:val="16"/>
                <w:shd w:val="clear" w:color="auto" w:fill="FFFFFF"/>
              </w:rPr>
            </w:pPr>
            <w:r w:rsidRPr="005B08C8">
              <w:rPr>
                <w:rFonts w:asciiTheme="minorHAnsi" w:hAnsiTheme="minorHAnsi" w:cstheme="minorHAnsi"/>
                <w:b/>
                <w:bCs/>
                <w:color w:val="000000" w:themeColor="text1"/>
                <w:sz w:val="16"/>
                <w:szCs w:val="16"/>
                <w:shd w:val="clear" w:color="auto" w:fill="FFFFFF"/>
              </w:rPr>
              <w:t>Descrição:</w:t>
            </w:r>
            <w:r>
              <w:rPr>
                <w:rFonts w:asciiTheme="minorHAnsi" w:hAnsiTheme="minorHAnsi" w:cstheme="minorHAnsi"/>
                <w:color w:val="000000" w:themeColor="text1"/>
                <w:sz w:val="16"/>
                <w:szCs w:val="16"/>
                <w:shd w:val="clear" w:color="auto" w:fill="FFFFFF"/>
              </w:rPr>
              <w:t xml:space="preserve"> </w:t>
            </w:r>
            <w:r w:rsidRPr="005B08C8">
              <w:rPr>
                <w:rFonts w:asciiTheme="minorHAnsi" w:hAnsiTheme="minorHAnsi" w:cstheme="minorHAnsi"/>
                <w:color w:val="000000" w:themeColor="text1"/>
                <w:sz w:val="16"/>
                <w:szCs w:val="16"/>
                <w:shd w:val="clear" w:color="auto" w:fill="FFFFFF"/>
              </w:rPr>
              <w:t>Monitor respiratório eletrônico que mede o PFE e o VEF, display de fácil leitura, boquilhas que seja</w:t>
            </w:r>
            <w:r>
              <w:rPr>
                <w:rFonts w:asciiTheme="minorHAnsi" w:hAnsiTheme="minorHAnsi" w:cstheme="minorHAnsi"/>
                <w:color w:val="000000" w:themeColor="text1"/>
                <w:sz w:val="16"/>
                <w:szCs w:val="16"/>
                <w:shd w:val="clear" w:color="auto" w:fill="FFFFFF"/>
              </w:rPr>
              <w:t>m</w:t>
            </w:r>
            <w:r w:rsidRPr="005B08C8">
              <w:rPr>
                <w:rFonts w:asciiTheme="minorHAnsi" w:hAnsiTheme="minorHAnsi" w:cstheme="minorHAnsi"/>
                <w:color w:val="000000" w:themeColor="text1"/>
                <w:sz w:val="16"/>
                <w:szCs w:val="16"/>
                <w:shd w:val="clear" w:color="auto" w:fill="FFFFFF"/>
              </w:rPr>
              <w:t xml:space="preserve"> higieniz</w:t>
            </w:r>
            <w:r>
              <w:rPr>
                <w:rFonts w:asciiTheme="minorHAnsi" w:hAnsiTheme="minorHAnsi" w:cstheme="minorHAnsi"/>
                <w:color w:val="000000" w:themeColor="text1"/>
                <w:sz w:val="16"/>
                <w:szCs w:val="16"/>
                <w:shd w:val="clear" w:color="auto" w:fill="FFFFFF"/>
              </w:rPr>
              <w:t>áveis</w:t>
            </w:r>
            <w:r w:rsidRPr="005B08C8">
              <w:rPr>
                <w:rFonts w:asciiTheme="minorHAnsi" w:hAnsiTheme="minorHAnsi" w:cstheme="minorHAnsi"/>
                <w:color w:val="000000" w:themeColor="text1"/>
                <w:sz w:val="16"/>
                <w:szCs w:val="16"/>
                <w:shd w:val="clear" w:color="auto" w:fill="FFFFFF"/>
              </w:rPr>
              <w:t xml:space="preserve"> e não descartáveis. PC/ABS Precisão: Melhor que ± 3% (FEV 1 (FORCED EXPIRED VOLUME 1 – VOLUME EXPIRADO FORÇADO EM 1 SEG)), ± 5% (PEF (PEAK FLOW – PICO DE FLUXO)) Impedância de Fluxo: Melhor que 0.15kPa/L/s a 14L/s Faixa de Medição: PEF (PEAK FLOW – PICO DE FLUXO): 0 a 840 l/min. BTPS FEV 1 (FORCED EXPIRED VOLUME 1 – VOLUME EXPIRADO FORÇADO EM 1 SEG): 0 a 9.99 l BTPS Padrões de Desempenho e Segurança: EN ISO 23747:2007 Emissões Eletromagnéticas: CISPR 11 Grupo 1 (funciona a pilha) Imunidade Eletromagnética: IEC 61000-4-2, IEC 61000-4-3 (funciona a pilha) Sensor: </w:t>
            </w:r>
            <w:proofErr w:type="spellStart"/>
            <w:r w:rsidRPr="005B08C8">
              <w:rPr>
                <w:rFonts w:asciiTheme="minorHAnsi" w:hAnsiTheme="minorHAnsi" w:cstheme="minorHAnsi"/>
                <w:color w:val="000000" w:themeColor="text1"/>
                <w:sz w:val="16"/>
                <w:szCs w:val="16"/>
                <w:shd w:val="clear" w:color="auto" w:fill="FFFFFF"/>
              </w:rPr>
              <w:t>Estator</w:t>
            </w:r>
            <w:proofErr w:type="spellEnd"/>
            <w:r w:rsidRPr="005B08C8">
              <w:rPr>
                <w:rFonts w:asciiTheme="minorHAnsi" w:hAnsiTheme="minorHAnsi" w:cstheme="minorHAnsi"/>
                <w:color w:val="000000" w:themeColor="text1"/>
                <w:sz w:val="16"/>
                <w:szCs w:val="16"/>
                <w:shd w:val="clear" w:color="auto" w:fill="FFFFFF"/>
              </w:rPr>
              <w:t>/rotor Fonte de Força: 2 pilhas AAA Temperatura de Operação: 17°C a 37°C Tempo de desligamento automático: 2 minutos (padrão)</w:t>
            </w:r>
            <w:r>
              <w:rPr>
                <w:rFonts w:asciiTheme="minorHAnsi" w:hAnsiTheme="minorHAnsi" w:cstheme="minorHAnsi"/>
                <w:color w:val="000000" w:themeColor="text1"/>
                <w:sz w:val="16"/>
                <w:szCs w:val="16"/>
                <w:shd w:val="clear" w:color="auto" w:fill="FFFFFF"/>
              </w:rPr>
              <w:t>.</w:t>
            </w:r>
          </w:p>
        </w:tc>
        <w:tc>
          <w:tcPr>
            <w:tcW w:w="709" w:type="dxa"/>
            <w:tcBorders>
              <w:top w:val="nil"/>
              <w:left w:val="single" w:sz="4" w:space="0" w:color="auto"/>
              <w:bottom w:val="single" w:sz="4" w:space="0" w:color="auto"/>
              <w:right w:val="single" w:sz="4" w:space="0" w:color="auto"/>
            </w:tcBorders>
            <w:shd w:val="clear" w:color="auto" w:fill="FFFFFF"/>
            <w:vAlign w:val="center"/>
          </w:tcPr>
          <w:p w14:paraId="0DE75249" w14:textId="5564912E" w:rsidR="00524E0D" w:rsidRPr="00197F58" w:rsidRDefault="00524E0D" w:rsidP="00524E0D">
            <w:pPr>
              <w:pStyle w:val="PargrafodaLista"/>
              <w:numPr>
                <w:ilvl w:val="0"/>
                <w:numId w:val="4"/>
              </w:numPr>
              <w:spacing w:after="0" w:line="240" w:lineRule="auto"/>
              <w:rPr>
                <w:rFonts w:asciiTheme="minorHAnsi" w:hAnsiTheme="minorHAnsi" w:cstheme="minorHAnsi"/>
                <w:b/>
                <w:bCs/>
                <w:color w:val="000000" w:themeColor="text1"/>
                <w:sz w:val="16"/>
                <w:szCs w:val="16"/>
              </w:rPr>
            </w:pPr>
          </w:p>
        </w:tc>
        <w:tc>
          <w:tcPr>
            <w:tcW w:w="772" w:type="dxa"/>
            <w:tcBorders>
              <w:top w:val="nil"/>
              <w:left w:val="nil"/>
              <w:bottom w:val="single" w:sz="4" w:space="0" w:color="auto"/>
              <w:right w:val="single" w:sz="4" w:space="0" w:color="auto"/>
            </w:tcBorders>
            <w:shd w:val="clear" w:color="auto" w:fill="FFFFFF"/>
            <w:vAlign w:val="center"/>
          </w:tcPr>
          <w:p w14:paraId="7E4C7DF4" w14:textId="47E42514" w:rsidR="00524E0D" w:rsidRPr="00197F58" w:rsidRDefault="00197F58" w:rsidP="00524E0D">
            <w:pPr>
              <w:rPr>
                <w:rFonts w:asciiTheme="minorHAnsi" w:hAnsiTheme="minorHAnsi" w:cstheme="minorHAnsi"/>
                <w:color w:val="000000" w:themeColor="text1"/>
                <w:sz w:val="16"/>
                <w:szCs w:val="16"/>
              </w:rPr>
            </w:pPr>
            <w:r>
              <w:rPr>
                <w:rFonts w:ascii="Arial" w:hAnsi="Arial" w:cs="Arial"/>
                <w:color w:val="000000"/>
                <w:sz w:val="16"/>
                <w:szCs w:val="16"/>
              </w:rPr>
              <w:t xml:space="preserve">R$ </w:t>
            </w:r>
            <w:r w:rsidRPr="00197F58">
              <w:rPr>
                <w:rFonts w:asciiTheme="minorHAnsi" w:hAnsiTheme="minorHAnsi" w:cstheme="minorHAnsi"/>
                <w:color w:val="000000" w:themeColor="text1"/>
                <w:sz w:val="16"/>
                <w:szCs w:val="16"/>
              </w:rPr>
              <w:t>524,99</w:t>
            </w:r>
          </w:p>
        </w:tc>
        <w:tc>
          <w:tcPr>
            <w:tcW w:w="1276" w:type="dxa"/>
            <w:tcBorders>
              <w:top w:val="nil"/>
              <w:left w:val="nil"/>
              <w:bottom w:val="single" w:sz="4" w:space="0" w:color="auto"/>
              <w:right w:val="single" w:sz="4" w:space="0" w:color="auto"/>
            </w:tcBorders>
            <w:shd w:val="clear" w:color="auto" w:fill="FFFFFF"/>
            <w:vAlign w:val="center"/>
          </w:tcPr>
          <w:p w14:paraId="5788E5C3" w14:textId="166F5E6A" w:rsidR="00524E0D" w:rsidRPr="00197F58" w:rsidRDefault="00197F58" w:rsidP="00524E0D">
            <w:pPr>
              <w:jc w:val="both"/>
              <w:rPr>
                <w:rFonts w:asciiTheme="minorHAnsi" w:hAnsiTheme="minorHAnsi" w:cstheme="minorHAnsi"/>
                <w:color w:val="000000" w:themeColor="text1"/>
                <w:sz w:val="16"/>
                <w:szCs w:val="16"/>
              </w:rPr>
            </w:pPr>
            <w:r>
              <w:rPr>
                <w:rFonts w:ascii="Arial" w:hAnsi="Arial" w:cs="Arial"/>
                <w:color w:val="000000"/>
                <w:sz w:val="16"/>
                <w:szCs w:val="16"/>
              </w:rPr>
              <w:t xml:space="preserve">R$ </w:t>
            </w:r>
            <w:r w:rsidRPr="00197F58">
              <w:rPr>
                <w:rFonts w:asciiTheme="minorHAnsi" w:hAnsiTheme="minorHAnsi" w:cstheme="minorHAnsi"/>
                <w:color w:val="000000" w:themeColor="text1"/>
                <w:sz w:val="16"/>
                <w:szCs w:val="16"/>
              </w:rPr>
              <w:t>524,99</w:t>
            </w:r>
          </w:p>
        </w:tc>
        <w:tc>
          <w:tcPr>
            <w:tcW w:w="1417" w:type="dxa"/>
            <w:tcBorders>
              <w:top w:val="nil"/>
              <w:left w:val="nil"/>
              <w:bottom w:val="single" w:sz="4" w:space="0" w:color="auto"/>
              <w:right w:val="single" w:sz="4" w:space="0" w:color="auto"/>
            </w:tcBorders>
            <w:shd w:val="clear" w:color="auto" w:fill="FFFFFF"/>
            <w:vAlign w:val="center"/>
          </w:tcPr>
          <w:p w14:paraId="2123DF1D" w14:textId="77777777" w:rsidR="00197F58" w:rsidRPr="00197F58" w:rsidRDefault="00197F58" w:rsidP="00197F58">
            <w:pPr>
              <w:rPr>
                <w:rFonts w:asciiTheme="minorHAnsi" w:hAnsiTheme="minorHAnsi" w:cstheme="minorHAnsi"/>
                <w:color w:val="000000" w:themeColor="text1"/>
                <w:sz w:val="16"/>
                <w:szCs w:val="16"/>
              </w:rPr>
            </w:pPr>
            <w:r w:rsidRPr="00197F58">
              <w:rPr>
                <w:rFonts w:asciiTheme="minorHAnsi" w:hAnsiTheme="minorHAnsi" w:cstheme="minorHAnsi"/>
                <w:color w:val="000000" w:themeColor="text1"/>
                <w:sz w:val="16"/>
                <w:szCs w:val="16"/>
                <w:shd w:val="clear" w:color="auto" w:fill="EAEAEA"/>
              </w:rPr>
              <w:t>CNPJ: 00.776.574/0006-60</w:t>
            </w:r>
          </w:p>
          <w:p w14:paraId="39E347E0" w14:textId="77777777" w:rsidR="00524E0D" w:rsidRPr="00197F58" w:rsidRDefault="00524E0D" w:rsidP="00524E0D">
            <w:pPr>
              <w:rPr>
                <w:rFonts w:asciiTheme="minorHAnsi" w:hAnsiTheme="minorHAnsi" w:cstheme="minorHAnsi"/>
                <w:b/>
                <w:bCs/>
                <w:color w:val="000000" w:themeColor="text1"/>
                <w:sz w:val="16"/>
                <w:szCs w:val="16"/>
              </w:rPr>
            </w:pPr>
          </w:p>
        </w:tc>
      </w:tr>
      <w:tr w:rsidR="00524E0D" w14:paraId="3DF153D1" w14:textId="77777777" w:rsidTr="00524E0D">
        <w:trPr>
          <w:trHeight w:val="284"/>
        </w:trPr>
        <w:tc>
          <w:tcPr>
            <w:tcW w:w="6321" w:type="dxa"/>
            <w:gridSpan w:val="6"/>
            <w:tcBorders>
              <w:top w:val="nil"/>
              <w:left w:val="single" w:sz="4" w:space="0" w:color="auto"/>
              <w:bottom w:val="single" w:sz="4" w:space="0" w:color="auto"/>
              <w:right w:val="single" w:sz="4" w:space="0" w:color="auto"/>
            </w:tcBorders>
            <w:shd w:val="clear" w:color="auto" w:fill="FFFFFF"/>
            <w:vAlign w:val="center"/>
          </w:tcPr>
          <w:p w14:paraId="49150066" w14:textId="62BAC761" w:rsidR="00524E0D" w:rsidRPr="00003CC2" w:rsidRDefault="00524E0D" w:rsidP="00524E0D">
            <w:pPr>
              <w:pStyle w:val="Ttulo1"/>
              <w:numPr>
                <w:ilvl w:val="0"/>
                <w:numId w:val="1"/>
              </w:numPr>
              <w:shd w:val="clear" w:color="auto" w:fill="FFFFFF"/>
              <w:spacing w:before="0" w:beforeAutospacing="0" w:after="0" w:afterAutospacing="0"/>
              <w:jc w:val="both"/>
              <w:rPr>
                <w:rFonts w:asciiTheme="minorHAnsi" w:hAnsiTheme="minorHAnsi" w:cstheme="minorHAnsi"/>
                <w:color w:val="000000" w:themeColor="text1"/>
                <w:sz w:val="16"/>
                <w:szCs w:val="16"/>
              </w:rPr>
            </w:pPr>
            <w:r w:rsidRPr="00003CC2">
              <w:rPr>
                <w:rFonts w:asciiTheme="minorHAnsi" w:hAnsiTheme="minorHAnsi" w:cstheme="minorHAnsi"/>
                <w:caps/>
                <w:color w:val="000000" w:themeColor="text1"/>
                <w:sz w:val="16"/>
                <w:szCs w:val="16"/>
              </w:rPr>
              <w:t>modelo anatômico CABEÇA COM SECÇÃO MEDIANA</w:t>
            </w:r>
          </w:p>
          <w:p w14:paraId="45BD2298" w14:textId="28170C69" w:rsidR="00524E0D" w:rsidRPr="00003CC2" w:rsidRDefault="00524E0D" w:rsidP="00524E0D">
            <w:pPr>
              <w:pStyle w:val="Ttulo1"/>
              <w:shd w:val="clear" w:color="auto" w:fill="FFFFFF"/>
              <w:spacing w:before="0" w:beforeAutospacing="0" w:after="0" w:afterAutospacing="0"/>
              <w:contextualSpacing/>
              <w:jc w:val="both"/>
              <w:rPr>
                <w:rFonts w:asciiTheme="minorHAnsi" w:hAnsiTheme="minorHAnsi" w:cstheme="minorHAnsi"/>
                <w:b w:val="0"/>
                <w:bCs w:val="0"/>
                <w:color w:val="000000" w:themeColor="text1"/>
                <w:sz w:val="16"/>
                <w:szCs w:val="16"/>
              </w:rPr>
            </w:pPr>
            <w:r w:rsidRPr="00003CC2">
              <w:rPr>
                <w:rFonts w:asciiTheme="minorHAnsi" w:hAnsiTheme="minorHAnsi" w:cstheme="minorHAnsi"/>
                <w:color w:val="000000" w:themeColor="text1"/>
                <w:sz w:val="16"/>
                <w:szCs w:val="16"/>
              </w:rPr>
              <w:t xml:space="preserve">Descrição: </w:t>
            </w:r>
            <w:r w:rsidRPr="00003CC2">
              <w:rPr>
                <w:rFonts w:asciiTheme="minorHAnsi" w:hAnsiTheme="minorHAnsi" w:cstheme="minorHAnsi"/>
                <w:b w:val="0"/>
                <w:bCs w:val="0"/>
                <w:color w:val="000000" w:themeColor="text1"/>
                <w:sz w:val="16"/>
                <w:szCs w:val="16"/>
              </w:rPr>
              <w:t>Modelo anatômico de secção mediana da cabeça, confeccionado em PVC; com riqueza de detalhes as estruturas presentes na cabeça. Deve ser possível identificar as</w:t>
            </w:r>
            <w:r w:rsidRPr="00003CC2">
              <w:rPr>
                <w:rFonts w:asciiTheme="minorHAnsi" w:hAnsiTheme="minorHAnsi" w:cstheme="minorHAnsi"/>
                <w:color w:val="000000" w:themeColor="text1"/>
                <w:sz w:val="16"/>
                <w:szCs w:val="16"/>
              </w:rPr>
              <w:t xml:space="preserve"> </w:t>
            </w:r>
            <w:r w:rsidRPr="00003CC2">
              <w:rPr>
                <w:rFonts w:asciiTheme="minorHAnsi" w:hAnsiTheme="minorHAnsi" w:cstheme="minorHAnsi"/>
                <w:b w:val="0"/>
                <w:bCs w:val="0"/>
                <w:color w:val="000000" w:themeColor="text1"/>
                <w:sz w:val="16"/>
                <w:szCs w:val="16"/>
              </w:rPr>
              <w:t xml:space="preserve">seguintes estruturas dentes outras: Meninges (Pia </w:t>
            </w:r>
            <w:proofErr w:type="spellStart"/>
            <w:r w:rsidRPr="00003CC2">
              <w:rPr>
                <w:rFonts w:asciiTheme="minorHAnsi" w:hAnsiTheme="minorHAnsi" w:cstheme="minorHAnsi"/>
                <w:b w:val="0"/>
                <w:bCs w:val="0"/>
                <w:color w:val="000000" w:themeColor="text1"/>
                <w:sz w:val="16"/>
                <w:szCs w:val="16"/>
              </w:rPr>
              <w:t>Mater</w:t>
            </w:r>
            <w:proofErr w:type="spellEnd"/>
            <w:r w:rsidRPr="00003CC2">
              <w:rPr>
                <w:rFonts w:asciiTheme="minorHAnsi" w:hAnsiTheme="minorHAnsi" w:cstheme="minorHAnsi"/>
                <w:b w:val="0"/>
                <w:bCs w:val="0"/>
                <w:color w:val="000000" w:themeColor="text1"/>
                <w:sz w:val="16"/>
                <w:szCs w:val="16"/>
              </w:rPr>
              <w:t xml:space="preserve">, Dura </w:t>
            </w:r>
            <w:proofErr w:type="spellStart"/>
            <w:r w:rsidRPr="00003CC2">
              <w:rPr>
                <w:rFonts w:asciiTheme="minorHAnsi" w:hAnsiTheme="minorHAnsi" w:cstheme="minorHAnsi"/>
                <w:b w:val="0"/>
                <w:bCs w:val="0"/>
                <w:color w:val="000000" w:themeColor="text1"/>
                <w:sz w:val="16"/>
                <w:szCs w:val="16"/>
              </w:rPr>
              <w:t>Mater</w:t>
            </w:r>
            <w:proofErr w:type="spellEnd"/>
            <w:r w:rsidRPr="00003CC2">
              <w:rPr>
                <w:rFonts w:asciiTheme="minorHAnsi" w:hAnsiTheme="minorHAnsi" w:cstheme="minorHAnsi"/>
                <w:b w:val="0"/>
                <w:bCs w:val="0"/>
                <w:color w:val="000000" w:themeColor="text1"/>
                <w:sz w:val="16"/>
                <w:szCs w:val="16"/>
              </w:rPr>
              <w:t xml:space="preserve">, </w:t>
            </w:r>
            <w:proofErr w:type="spellStart"/>
            <w:r w:rsidRPr="00003CC2">
              <w:rPr>
                <w:rFonts w:asciiTheme="minorHAnsi" w:hAnsiTheme="minorHAnsi" w:cstheme="minorHAnsi"/>
                <w:b w:val="0"/>
                <w:bCs w:val="0"/>
                <w:color w:val="000000" w:themeColor="text1"/>
                <w:sz w:val="16"/>
                <w:szCs w:val="16"/>
              </w:rPr>
              <w:t>Aracnóide</w:t>
            </w:r>
            <w:proofErr w:type="spellEnd"/>
            <w:r w:rsidRPr="00003CC2">
              <w:rPr>
                <w:rFonts w:asciiTheme="minorHAnsi" w:hAnsiTheme="minorHAnsi" w:cstheme="minorHAnsi"/>
                <w:b w:val="0"/>
                <w:bCs w:val="0"/>
                <w:caps/>
                <w:color w:val="000000" w:themeColor="text1"/>
                <w:sz w:val="16"/>
                <w:szCs w:val="16"/>
              </w:rPr>
              <w:t xml:space="preserve"> </w:t>
            </w:r>
            <w:r w:rsidRPr="00003CC2">
              <w:rPr>
                <w:rFonts w:asciiTheme="minorHAnsi" w:hAnsiTheme="minorHAnsi" w:cstheme="minorHAnsi"/>
                <w:b w:val="0"/>
                <w:bCs w:val="0"/>
                <w:color w:val="000000" w:themeColor="text1"/>
                <w:sz w:val="16"/>
                <w:szCs w:val="16"/>
              </w:rPr>
              <w:t xml:space="preserve">Crânio; </w:t>
            </w:r>
            <w:r w:rsidRPr="00003CC2">
              <w:rPr>
                <w:rFonts w:asciiTheme="minorHAnsi" w:hAnsiTheme="minorHAnsi" w:cstheme="minorHAnsi"/>
                <w:color w:val="000000" w:themeColor="text1"/>
                <w:sz w:val="16"/>
                <w:szCs w:val="16"/>
              </w:rPr>
              <w:t xml:space="preserve"> </w:t>
            </w:r>
            <w:r w:rsidRPr="00003CC2">
              <w:rPr>
                <w:rFonts w:asciiTheme="minorHAnsi" w:hAnsiTheme="minorHAnsi" w:cstheme="minorHAnsi"/>
                <w:b w:val="0"/>
                <w:bCs w:val="0"/>
                <w:color w:val="000000" w:themeColor="text1"/>
                <w:sz w:val="16"/>
                <w:szCs w:val="16"/>
              </w:rPr>
              <w:t xml:space="preserve">Espaço </w:t>
            </w:r>
            <w:proofErr w:type="spellStart"/>
            <w:r w:rsidRPr="00003CC2">
              <w:rPr>
                <w:rFonts w:asciiTheme="minorHAnsi" w:hAnsiTheme="minorHAnsi" w:cstheme="minorHAnsi"/>
                <w:b w:val="0"/>
                <w:bCs w:val="0"/>
                <w:color w:val="000000" w:themeColor="text1"/>
                <w:sz w:val="16"/>
                <w:szCs w:val="16"/>
              </w:rPr>
              <w:t>Subaracnóide</w:t>
            </w:r>
            <w:proofErr w:type="spellEnd"/>
            <w:r w:rsidRPr="00003CC2">
              <w:rPr>
                <w:rFonts w:asciiTheme="minorHAnsi" w:hAnsiTheme="minorHAnsi" w:cstheme="minorHAnsi"/>
                <w:b w:val="0"/>
                <w:bCs w:val="0"/>
                <w:color w:val="000000" w:themeColor="text1"/>
                <w:sz w:val="16"/>
                <w:szCs w:val="16"/>
              </w:rPr>
              <w:t xml:space="preserve">); Córtex Cerebral (Sulcos Cerebrais, Giros Cerebrais); Seio Sagital Superior; Núcleo Cerebral (Hipotálamo, Ventrículo Lateral Esquerdo, III Ventrículo, IV Ventrículo, Forame Interventricular Esquerdo, Aderência </w:t>
            </w:r>
            <w:proofErr w:type="spellStart"/>
            <w:r w:rsidRPr="00003CC2">
              <w:rPr>
                <w:rFonts w:asciiTheme="minorHAnsi" w:hAnsiTheme="minorHAnsi" w:cstheme="minorHAnsi"/>
                <w:b w:val="0"/>
                <w:bCs w:val="0"/>
                <w:color w:val="000000" w:themeColor="text1"/>
                <w:sz w:val="16"/>
                <w:szCs w:val="16"/>
              </w:rPr>
              <w:t>Intertalâmica</w:t>
            </w:r>
            <w:proofErr w:type="spellEnd"/>
            <w:r w:rsidRPr="00003CC2">
              <w:rPr>
                <w:rFonts w:asciiTheme="minorHAnsi" w:hAnsiTheme="minorHAnsi" w:cstheme="minorHAnsi"/>
                <w:b w:val="0"/>
                <w:bCs w:val="0"/>
                <w:color w:val="000000" w:themeColor="text1"/>
                <w:sz w:val="16"/>
                <w:szCs w:val="16"/>
              </w:rPr>
              <w:t xml:space="preserve">, Aqueduto cerebral de </w:t>
            </w:r>
            <w:proofErr w:type="spellStart"/>
            <w:r w:rsidRPr="00003CC2">
              <w:rPr>
                <w:rFonts w:asciiTheme="minorHAnsi" w:hAnsiTheme="minorHAnsi" w:cstheme="minorHAnsi"/>
                <w:b w:val="0"/>
                <w:bCs w:val="0"/>
                <w:color w:val="000000" w:themeColor="text1"/>
                <w:sz w:val="16"/>
                <w:szCs w:val="16"/>
              </w:rPr>
              <w:t>Sylvios</w:t>
            </w:r>
            <w:proofErr w:type="spellEnd"/>
            <w:r w:rsidRPr="00003CC2">
              <w:rPr>
                <w:rFonts w:asciiTheme="minorHAnsi" w:hAnsiTheme="minorHAnsi" w:cstheme="minorHAnsi"/>
                <w:b w:val="0"/>
                <w:bCs w:val="0"/>
                <w:color w:val="000000" w:themeColor="text1"/>
                <w:sz w:val="16"/>
                <w:szCs w:val="16"/>
              </w:rPr>
              <w:t xml:space="preserve">, Recesso Óptico, Recesso Pineal, Recesso </w:t>
            </w:r>
            <w:proofErr w:type="spellStart"/>
            <w:r w:rsidRPr="00003CC2">
              <w:rPr>
                <w:rFonts w:asciiTheme="minorHAnsi" w:hAnsiTheme="minorHAnsi" w:cstheme="minorHAnsi"/>
                <w:b w:val="0"/>
                <w:bCs w:val="0"/>
                <w:color w:val="000000" w:themeColor="text1"/>
                <w:sz w:val="16"/>
                <w:szCs w:val="16"/>
              </w:rPr>
              <w:t>Infundibular</w:t>
            </w:r>
            <w:proofErr w:type="spellEnd"/>
            <w:r w:rsidRPr="00003CC2">
              <w:rPr>
                <w:rFonts w:asciiTheme="minorHAnsi" w:hAnsiTheme="minorHAnsi" w:cstheme="minorHAnsi"/>
                <w:b w:val="0"/>
                <w:bCs w:val="0"/>
                <w:color w:val="000000" w:themeColor="text1"/>
                <w:sz w:val="16"/>
                <w:szCs w:val="16"/>
              </w:rPr>
              <w:t xml:space="preserve">, Glândula Hipófise); Cerebelo; Bulbo; Ponte; Medula Espinhal; Nariz (Ápice, Base, Raiz, Dorso, Asa, Vestíbulo); Seios Paranasais (Frontal, Esfenoidal); Cavidade Nasal; Faringe; Concha Nasal Superior, Média, Inferior, Meato Nasal Superior, Médio, Inferior, </w:t>
            </w:r>
            <w:proofErr w:type="spellStart"/>
            <w:r w:rsidRPr="00003CC2">
              <w:rPr>
                <w:rFonts w:asciiTheme="minorHAnsi" w:hAnsiTheme="minorHAnsi" w:cstheme="minorHAnsi"/>
                <w:b w:val="0"/>
                <w:bCs w:val="0"/>
                <w:color w:val="000000" w:themeColor="text1"/>
                <w:sz w:val="16"/>
                <w:szCs w:val="16"/>
              </w:rPr>
              <w:t>Tórus</w:t>
            </w:r>
            <w:proofErr w:type="spellEnd"/>
            <w:r w:rsidRPr="00003CC2">
              <w:rPr>
                <w:rFonts w:asciiTheme="minorHAnsi" w:hAnsiTheme="minorHAnsi" w:cstheme="minorHAnsi"/>
                <w:b w:val="0"/>
                <w:bCs w:val="0"/>
                <w:color w:val="000000" w:themeColor="text1"/>
                <w:sz w:val="16"/>
                <w:szCs w:val="16"/>
              </w:rPr>
              <w:t xml:space="preserve"> </w:t>
            </w:r>
            <w:proofErr w:type="spellStart"/>
            <w:r w:rsidRPr="00003CC2">
              <w:rPr>
                <w:rFonts w:asciiTheme="minorHAnsi" w:hAnsiTheme="minorHAnsi" w:cstheme="minorHAnsi"/>
                <w:b w:val="0"/>
                <w:bCs w:val="0"/>
                <w:color w:val="000000" w:themeColor="text1"/>
                <w:sz w:val="16"/>
                <w:szCs w:val="16"/>
              </w:rPr>
              <w:t>Tubal</w:t>
            </w:r>
            <w:proofErr w:type="spellEnd"/>
            <w:r w:rsidRPr="00003CC2">
              <w:rPr>
                <w:rFonts w:asciiTheme="minorHAnsi" w:hAnsiTheme="minorHAnsi" w:cstheme="minorHAnsi"/>
                <w:b w:val="0"/>
                <w:bCs w:val="0"/>
                <w:color w:val="000000" w:themeColor="text1"/>
                <w:sz w:val="16"/>
                <w:szCs w:val="16"/>
              </w:rPr>
              <w:t xml:space="preserve">, </w:t>
            </w:r>
            <w:proofErr w:type="spellStart"/>
            <w:r w:rsidRPr="00003CC2">
              <w:rPr>
                <w:rFonts w:asciiTheme="minorHAnsi" w:hAnsiTheme="minorHAnsi" w:cstheme="minorHAnsi"/>
                <w:b w:val="0"/>
                <w:bCs w:val="0"/>
                <w:color w:val="000000" w:themeColor="text1"/>
                <w:sz w:val="16"/>
                <w:szCs w:val="16"/>
              </w:rPr>
              <w:t>Óstio</w:t>
            </w:r>
            <w:proofErr w:type="spellEnd"/>
            <w:r w:rsidRPr="00003CC2">
              <w:rPr>
                <w:rFonts w:asciiTheme="minorHAnsi" w:hAnsiTheme="minorHAnsi" w:cstheme="minorHAnsi"/>
                <w:b w:val="0"/>
                <w:bCs w:val="0"/>
                <w:color w:val="000000" w:themeColor="text1"/>
                <w:sz w:val="16"/>
                <w:szCs w:val="16"/>
              </w:rPr>
              <w:t xml:space="preserve"> Faríngeo da Tuba Auditiva, Nasofaringe, Orofaringe, Laringofaringe; Laringe (Epiglote, Prega Vestibular, Ventrículo Da Laringe, Prega Vocal, Cartilagem Tireóidea, Cartilagem </w:t>
            </w:r>
            <w:proofErr w:type="spellStart"/>
            <w:r w:rsidRPr="00003CC2">
              <w:rPr>
                <w:rFonts w:asciiTheme="minorHAnsi" w:hAnsiTheme="minorHAnsi" w:cstheme="minorHAnsi"/>
                <w:b w:val="0"/>
                <w:bCs w:val="0"/>
                <w:color w:val="000000" w:themeColor="text1"/>
                <w:sz w:val="16"/>
                <w:szCs w:val="16"/>
              </w:rPr>
              <w:t>Cricoidea</w:t>
            </w:r>
            <w:proofErr w:type="spellEnd"/>
            <w:r w:rsidRPr="00003CC2">
              <w:rPr>
                <w:rFonts w:asciiTheme="minorHAnsi" w:hAnsiTheme="minorHAnsi" w:cstheme="minorHAnsi"/>
                <w:b w:val="0"/>
                <w:bCs w:val="0"/>
                <w:color w:val="000000" w:themeColor="text1"/>
                <w:sz w:val="16"/>
                <w:szCs w:val="16"/>
              </w:rPr>
              <w:t xml:space="preserve">); Traqueia; Lábio Superior e inferior; Rima Bucal; Cavidade Bucal (Vestíbulo, Istmo Da Garganta, Úvula Palatina, Arco </w:t>
            </w:r>
            <w:proofErr w:type="spellStart"/>
            <w:r w:rsidRPr="00003CC2">
              <w:rPr>
                <w:rFonts w:asciiTheme="minorHAnsi" w:hAnsiTheme="minorHAnsi" w:cstheme="minorHAnsi"/>
                <w:b w:val="0"/>
                <w:bCs w:val="0"/>
                <w:color w:val="000000" w:themeColor="text1"/>
                <w:sz w:val="16"/>
                <w:szCs w:val="16"/>
              </w:rPr>
              <w:t>Palatoglosso</w:t>
            </w:r>
            <w:proofErr w:type="spellEnd"/>
            <w:r w:rsidRPr="00003CC2">
              <w:rPr>
                <w:rFonts w:asciiTheme="minorHAnsi" w:hAnsiTheme="minorHAnsi" w:cstheme="minorHAnsi"/>
                <w:b w:val="0"/>
                <w:bCs w:val="0"/>
                <w:color w:val="000000" w:themeColor="text1"/>
                <w:sz w:val="16"/>
                <w:szCs w:val="16"/>
              </w:rPr>
              <w:t xml:space="preserve">, Arco Palatofaríngeo, Palato Duro, Palato Mole, Tonsila Palatina); Língua (Ápice, Raiz, Dorso / Corpo, </w:t>
            </w:r>
            <w:proofErr w:type="spellStart"/>
            <w:r w:rsidRPr="00003CC2">
              <w:rPr>
                <w:rFonts w:asciiTheme="minorHAnsi" w:hAnsiTheme="minorHAnsi" w:cstheme="minorHAnsi"/>
                <w:b w:val="0"/>
                <w:bCs w:val="0"/>
                <w:color w:val="000000" w:themeColor="text1"/>
                <w:sz w:val="16"/>
                <w:szCs w:val="16"/>
              </w:rPr>
              <w:lastRenderedPageBreak/>
              <w:t>Frênulo</w:t>
            </w:r>
            <w:proofErr w:type="spellEnd"/>
            <w:r w:rsidRPr="00003CC2">
              <w:rPr>
                <w:rFonts w:asciiTheme="minorHAnsi" w:hAnsiTheme="minorHAnsi" w:cstheme="minorHAnsi"/>
                <w:b w:val="0"/>
                <w:bCs w:val="0"/>
                <w:color w:val="000000" w:themeColor="text1"/>
                <w:sz w:val="16"/>
                <w:szCs w:val="16"/>
              </w:rPr>
              <w:t xml:space="preserve"> Lingual, Papilas Valadas, Musculo Longitudinal Superior, Músculo transverso, m</w:t>
            </w:r>
            <w:r>
              <w:rPr>
                <w:rFonts w:asciiTheme="minorHAnsi" w:hAnsiTheme="minorHAnsi" w:cstheme="minorHAnsi"/>
                <w:b w:val="0"/>
                <w:bCs w:val="0"/>
                <w:color w:val="000000" w:themeColor="text1"/>
                <w:sz w:val="16"/>
                <w:szCs w:val="16"/>
              </w:rPr>
              <w:t>ú</w:t>
            </w:r>
            <w:r w:rsidRPr="00003CC2">
              <w:rPr>
                <w:rFonts w:asciiTheme="minorHAnsi" w:hAnsiTheme="minorHAnsi" w:cstheme="minorHAnsi"/>
                <w:b w:val="0"/>
                <w:bCs w:val="0"/>
                <w:color w:val="000000" w:themeColor="text1"/>
                <w:sz w:val="16"/>
                <w:szCs w:val="16"/>
              </w:rPr>
              <w:t xml:space="preserve">sculo </w:t>
            </w:r>
            <w:proofErr w:type="spellStart"/>
            <w:r w:rsidRPr="00003CC2">
              <w:rPr>
                <w:rFonts w:asciiTheme="minorHAnsi" w:hAnsiTheme="minorHAnsi" w:cstheme="minorHAnsi"/>
                <w:b w:val="0"/>
                <w:bCs w:val="0"/>
                <w:color w:val="000000" w:themeColor="text1"/>
                <w:sz w:val="16"/>
                <w:szCs w:val="16"/>
              </w:rPr>
              <w:t>genioglosso</w:t>
            </w:r>
            <w:proofErr w:type="spellEnd"/>
            <w:r w:rsidRPr="00003CC2">
              <w:rPr>
                <w:rFonts w:asciiTheme="minorHAnsi" w:hAnsiTheme="minorHAnsi" w:cstheme="minorHAnsi"/>
                <w:b w:val="0"/>
                <w:bCs w:val="0"/>
                <w:color w:val="000000" w:themeColor="text1"/>
                <w:sz w:val="16"/>
                <w:szCs w:val="16"/>
              </w:rPr>
              <w:t xml:space="preserve">, Músculo </w:t>
            </w:r>
            <w:proofErr w:type="spellStart"/>
            <w:r w:rsidRPr="00003CC2">
              <w:rPr>
                <w:rFonts w:asciiTheme="minorHAnsi" w:hAnsiTheme="minorHAnsi" w:cstheme="minorHAnsi"/>
                <w:b w:val="0"/>
                <w:bCs w:val="0"/>
                <w:color w:val="000000" w:themeColor="text1"/>
                <w:sz w:val="16"/>
                <w:szCs w:val="16"/>
              </w:rPr>
              <w:t>Milohóideo</w:t>
            </w:r>
            <w:proofErr w:type="spellEnd"/>
            <w:r w:rsidRPr="00003CC2">
              <w:rPr>
                <w:rFonts w:asciiTheme="minorHAnsi" w:hAnsiTheme="minorHAnsi" w:cstheme="minorHAnsi"/>
                <w:b w:val="0"/>
                <w:bCs w:val="0"/>
                <w:color w:val="000000" w:themeColor="text1"/>
                <w:sz w:val="16"/>
                <w:szCs w:val="16"/>
              </w:rPr>
              <w:t>); Montado em base plástica.</w:t>
            </w:r>
          </w:p>
          <w:p w14:paraId="1F25F7A5" w14:textId="1182E7F4" w:rsidR="00524E0D" w:rsidRPr="005B08C8" w:rsidRDefault="00524E0D" w:rsidP="00524E0D">
            <w:pPr>
              <w:jc w:val="both"/>
              <w:rPr>
                <w:rFonts w:asciiTheme="minorHAnsi" w:hAnsiTheme="minorHAnsi" w:cstheme="minorHAnsi"/>
                <w:color w:val="000000" w:themeColor="text1"/>
                <w:sz w:val="16"/>
                <w:szCs w:val="16"/>
              </w:rPr>
            </w:pPr>
          </w:p>
        </w:tc>
        <w:tc>
          <w:tcPr>
            <w:tcW w:w="709" w:type="dxa"/>
            <w:tcBorders>
              <w:top w:val="nil"/>
              <w:left w:val="single" w:sz="4" w:space="0" w:color="auto"/>
              <w:bottom w:val="single" w:sz="4" w:space="0" w:color="auto"/>
              <w:right w:val="single" w:sz="4" w:space="0" w:color="auto"/>
            </w:tcBorders>
            <w:shd w:val="clear" w:color="auto" w:fill="FFFFFF"/>
            <w:vAlign w:val="center"/>
          </w:tcPr>
          <w:p w14:paraId="0E9A396E" w14:textId="327FC1A2" w:rsidR="00524E0D" w:rsidRPr="00E459F0" w:rsidRDefault="00524E0D" w:rsidP="00524E0D">
            <w:pPr>
              <w:jc w:val="center"/>
              <w:rPr>
                <w:rFonts w:asciiTheme="minorHAnsi" w:hAnsiTheme="minorHAnsi" w:cstheme="minorHAnsi"/>
                <w:color w:val="000000" w:themeColor="text1"/>
                <w:sz w:val="16"/>
                <w:szCs w:val="16"/>
              </w:rPr>
            </w:pPr>
            <w:r w:rsidRPr="00E459F0">
              <w:rPr>
                <w:rFonts w:asciiTheme="minorHAnsi" w:hAnsiTheme="minorHAnsi" w:cstheme="minorHAnsi"/>
                <w:color w:val="000000" w:themeColor="text1"/>
                <w:sz w:val="16"/>
                <w:szCs w:val="16"/>
              </w:rPr>
              <w:lastRenderedPageBreak/>
              <w:t>1</w:t>
            </w:r>
          </w:p>
        </w:tc>
        <w:tc>
          <w:tcPr>
            <w:tcW w:w="772" w:type="dxa"/>
            <w:tcBorders>
              <w:top w:val="nil"/>
              <w:left w:val="nil"/>
              <w:bottom w:val="single" w:sz="4" w:space="0" w:color="auto"/>
              <w:right w:val="single" w:sz="4" w:space="0" w:color="auto"/>
            </w:tcBorders>
            <w:shd w:val="clear" w:color="auto" w:fill="FFFFFF"/>
            <w:vAlign w:val="center"/>
            <w:hideMark/>
          </w:tcPr>
          <w:p w14:paraId="4D99E52F" w14:textId="14F8044D" w:rsidR="00524E0D" w:rsidRPr="00E459F0" w:rsidRDefault="0084168A" w:rsidP="00524E0D">
            <w:pPr>
              <w:rPr>
                <w:rFonts w:asciiTheme="minorHAnsi" w:hAnsiTheme="minorHAnsi" w:cstheme="minorHAnsi"/>
                <w:color w:val="000000" w:themeColor="text1"/>
                <w:sz w:val="16"/>
                <w:szCs w:val="16"/>
              </w:rPr>
            </w:pPr>
            <w:r>
              <w:rPr>
                <w:rFonts w:ascii="Arial" w:hAnsi="Arial" w:cs="Arial"/>
                <w:color w:val="000000"/>
                <w:sz w:val="16"/>
                <w:szCs w:val="16"/>
              </w:rPr>
              <w:t xml:space="preserve">R$ </w:t>
            </w:r>
            <w:r w:rsidR="00E459F0" w:rsidRPr="00E459F0">
              <w:rPr>
                <w:rFonts w:asciiTheme="minorHAnsi" w:hAnsiTheme="minorHAnsi" w:cstheme="minorHAnsi"/>
                <w:color w:val="000000" w:themeColor="text1"/>
                <w:sz w:val="16"/>
                <w:szCs w:val="16"/>
              </w:rPr>
              <w:t>289,99</w:t>
            </w:r>
          </w:p>
        </w:tc>
        <w:tc>
          <w:tcPr>
            <w:tcW w:w="1276" w:type="dxa"/>
            <w:tcBorders>
              <w:top w:val="nil"/>
              <w:left w:val="nil"/>
              <w:bottom w:val="single" w:sz="4" w:space="0" w:color="auto"/>
              <w:right w:val="single" w:sz="4" w:space="0" w:color="auto"/>
            </w:tcBorders>
            <w:shd w:val="clear" w:color="auto" w:fill="FFFFFF"/>
            <w:vAlign w:val="center"/>
            <w:hideMark/>
          </w:tcPr>
          <w:p w14:paraId="23FA2D11" w14:textId="1462BF65" w:rsidR="00524E0D" w:rsidRPr="00E459F0" w:rsidRDefault="00524E0D" w:rsidP="00524E0D">
            <w:pPr>
              <w:jc w:val="both"/>
              <w:rPr>
                <w:rFonts w:asciiTheme="minorHAnsi" w:hAnsiTheme="minorHAnsi" w:cstheme="minorHAnsi"/>
                <w:color w:val="000000" w:themeColor="text1"/>
                <w:sz w:val="16"/>
                <w:szCs w:val="16"/>
              </w:rPr>
            </w:pPr>
            <w:r w:rsidRPr="00E459F0">
              <w:rPr>
                <w:rFonts w:asciiTheme="minorHAnsi" w:hAnsiTheme="minorHAnsi" w:cstheme="minorHAnsi"/>
                <w:color w:val="000000" w:themeColor="text1"/>
                <w:sz w:val="16"/>
                <w:szCs w:val="16"/>
              </w:rPr>
              <w:t xml:space="preserve">    </w:t>
            </w:r>
            <w:r w:rsidR="00E459F0" w:rsidRPr="00E459F0">
              <w:rPr>
                <w:rFonts w:asciiTheme="minorHAnsi" w:hAnsiTheme="minorHAnsi" w:cstheme="minorHAnsi"/>
                <w:color w:val="000000" w:themeColor="text1"/>
                <w:sz w:val="16"/>
                <w:szCs w:val="16"/>
              </w:rPr>
              <w:t>R$ 289,99</w:t>
            </w:r>
          </w:p>
        </w:tc>
        <w:tc>
          <w:tcPr>
            <w:tcW w:w="1417" w:type="dxa"/>
            <w:tcBorders>
              <w:top w:val="nil"/>
              <w:left w:val="nil"/>
              <w:bottom w:val="single" w:sz="4" w:space="0" w:color="auto"/>
              <w:right w:val="single" w:sz="4" w:space="0" w:color="auto"/>
            </w:tcBorders>
            <w:shd w:val="clear" w:color="auto" w:fill="FFFFFF"/>
            <w:vAlign w:val="center"/>
            <w:hideMark/>
          </w:tcPr>
          <w:p w14:paraId="085815DD" w14:textId="77777777" w:rsidR="00E459F0" w:rsidRPr="00E459F0" w:rsidRDefault="00524E0D" w:rsidP="00E459F0">
            <w:pPr>
              <w:rPr>
                <w:rFonts w:asciiTheme="minorHAnsi" w:hAnsiTheme="minorHAnsi" w:cstheme="minorHAnsi"/>
                <w:color w:val="000000" w:themeColor="text1"/>
                <w:sz w:val="16"/>
                <w:szCs w:val="16"/>
              </w:rPr>
            </w:pPr>
            <w:r w:rsidRPr="00E459F0">
              <w:rPr>
                <w:rFonts w:asciiTheme="minorHAnsi" w:hAnsiTheme="minorHAnsi" w:cstheme="minorHAnsi"/>
                <w:b/>
                <w:bCs/>
                <w:color w:val="000000" w:themeColor="text1"/>
                <w:sz w:val="16"/>
                <w:szCs w:val="16"/>
              </w:rPr>
              <w:t xml:space="preserve">        </w:t>
            </w:r>
            <w:r w:rsidR="00E459F0" w:rsidRPr="00E459F0">
              <w:rPr>
                <w:rFonts w:asciiTheme="minorHAnsi" w:hAnsiTheme="minorHAnsi" w:cstheme="minorHAnsi"/>
                <w:color w:val="000000" w:themeColor="text1"/>
                <w:sz w:val="16"/>
                <w:szCs w:val="16"/>
                <w:shd w:val="clear" w:color="auto" w:fill="FFFFFF"/>
              </w:rPr>
              <w:t>CNPJ: 37.393.506/0001-18</w:t>
            </w:r>
          </w:p>
          <w:p w14:paraId="4F9FBBB8" w14:textId="364B6E1E" w:rsidR="00524E0D" w:rsidRPr="00E459F0" w:rsidRDefault="00524E0D" w:rsidP="00524E0D">
            <w:pPr>
              <w:rPr>
                <w:rFonts w:asciiTheme="minorHAnsi" w:hAnsiTheme="minorHAnsi" w:cstheme="minorHAnsi"/>
                <w:color w:val="000000" w:themeColor="text1"/>
                <w:sz w:val="16"/>
                <w:szCs w:val="16"/>
              </w:rPr>
            </w:pPr>
          </w:p>
        </w:tc>
      </w:tr>
      <w:tr w:rsidR="00524E0D" w:rsidRPr="00003CC2" w14:paraId="6D4B5C1D" w14:textId="77777777" w:rsidTr="00524E0D">
        <w:trPr>
          <w:trHeight w:val="284"/>
        </w:trPr>
        <w:tc>
          <w:tcPr>
            <w:tcW w:w="6321" w:type="dxa"/>
            <w:gridSpan w:val="6"/>
            <w:tcBorders>
              <w:top w:val="nil"/>
              <w:left w:val="single" w:sz="4" w:space="0" w:color="auto"/>
              <w:bottom w:val="nil"/>
              <w:right w:val="single" w:sz="4" w:space="0" w:color="auto"/>
            </w:tcBorders>
            <w:shd w:val="clear" w:color="auto" w:fill="FFFFFF"/>
            <w:vAlign w:val="center"/>
            <w:hideMark/>
          </w:tcPr>
          <w:p w14:paraId="56E07081" w14:textId="77777777" w:rsidR="00524E0D" w:rsidRPr="00003CC2" w:rsidRDefault="00524E0D" w:rsidP="00524E0D">
            <w:pPr>
              <w:pStyle w:val="Ttulo1"/>
              <w:shd w:val="clear" w:color="auto" w:fill="FFFFFF"/>
              <w:spacing w:before="0" w:beforeAutospacing="0" w:after="0" w:afterAutospacing="0"/>
              <w:contextualSpacing/>
              <w:rPr>
                <w:rFonts w:asciiTheme="minorHAnsi" w:hAnsiTheme="minorHAnsi" w:cstheme="minorHAnsi"/>
                <w:b w:val="0"/>
                <w:bCs w:val="0"/>
                <w:color w:val="000000" w:themeColor="text1"/>
                <w:sz w:val="16"/>
                <w:szCs w:val="16"/>
              </w:rPr>
            </w:pPr>
          </w:p>
          <w:p w14:paraId="00D7633C" w14:textId="39833F9B" w:rsidR="00524E0D" w:rsidRPr="00003CC2" w:rsidRDefault="00524E0D" w:rsidP="00524E0D">
            <w:pPr>
              <w:pStyle w:val="Ttulo1"/>
              <w:numPr>
                <w:ilvl w:val="0"/>
                <w:numId w:val="1"/>
              </w:numPr>
              <w:shd w:val="clear" w:color="auto" w:fill="FFFFFF"/>
              <w:spacing w:before="0" w:beforeAutospacing="0" w:after="0" w:afterAutospacing="0"/>
              <w:rPr>
                <w:rFonts w:asciiTheme="minorHAnsi" w:hAnsiTheme="minorHAnsi" w:cstheme="minorHAnsi"/>
                <w:color w:val="000000"/>
                <w:sz w:val="16"/>
                <w:szCs w:val="16"/>
              </w:rPr>
            </w:pPr>
            <w:r w:rsidRPr="00003CC2">
              <w:rPr>
                <w:rFonts w:asciiTheme="minorHAnsi" w:hAnsiTheme="minorHAnsi" w:cstheme="minorHAnsi"/>
                <w:color w:val="000000"/>
                <w:sz w:val="16"/>
                <w:szCs w:val="16"/>
              </w:rPr>
              <w:t>ELETROMIÓGRAFO</w:t>
            </w:r>
          </w:p>
          <w:p w14:paraId="0FCE5DE9" w14:textId="59C22D1A" w:rsidR="00524E0D" w:rsidRPr="00003CC2" w:rsidRDefault="00524E0D" w:rsidP="00524E0D">
            <w:pPr>
              <w:jc w:val="both"/>
              <w:rPr>
                <w:rFonts w:asciiTheme="minorHAnsi" w:hAnsiTheme="minorHAnsi" w:cstheme="minorHAnsi"/>
                <w:sz w:val="16"/>
                <w:szCs w:val="16"/>
              </w:rPr>
            </w:pPr>
            <w:r w:rsidRPr="00524E0D">
              <w:rPr>
                <w:rFonts w:asciiTheme="minorHAnsi" w:hAnsiTheme="minorHAnsi" w:cstheme="minorHAnsi"/>
                <w:b/>
                <w:bCs/>
                <w:color w:val="000000"/>
                <w:sz w:val="16"/>
                <w:szCs w:val="16"/>
              </w:rPr>
              <w:t>Descrição:</w:t>
            </w:r>
            <w:r w:rsidRPr="00003CC2">
              <w:rPr>
                <w:rFonts w:asciiTheme="minorHAnsi" w:hAnsiTheme="minorHAnsi" w:cstheme="minorHAnsi"/>
                <w:color w:val="000000"/>
                <w:sz w:val="16"/>
                <w:szCs w:val="16"/>
              </w:rPr>
              <w:t xml:space="preserve"> </w:t>
            </w:r>
            <w:r w:rsidRPr="00003CC2">
              <w:rPr>
                <w:rFonts w:asciiTheme="minorHAnsi" w:hAnsiTheme="minorHAnsi" w:cstheme="minorHAnsi"/>
                <w:sz w:val="16"/>
                <w:szCs w:val="16"/>
              </w:rPr>
              <w:t xml:space="preserve">Aparelho de </w:t>
            </w:r>
            <w:proofErr w:type="spellStart"/>
            <w:r w:rsidRPr="00003CC2">
              <w:rPr>
                <w:rFonts w:asciiTheme="minorHAnsi" w:hAnsiTheme="minorHAnsi" w:cstheme="minorHAnsi"/>
                <w:sz w:val="16"/>
                <w:szCs w:val="16"/>
              </w:rPr>
              <w:t>Biofeedback</w:t>
            </w:r>
            <w:proofErr w:type="spellEnd"/>
            <w:r w:rsidRPr="00003CC2">
              <w:rPr>
                <w:rFonts w:asciiTheme="minorHAnsi" w:hAnsiTheme="minorHAnsi" w:cstheme="minorHAnsi"/>
                <w:sz w:val="16"/>
                <w:szCs w:val="16"/>
              </w:rPr>
              <w:t xml:space="preserve"> com Eletromiografia com Sistema de Eletromiografia (EMG) de superfície de 4 canais, portátil, medindo no máximo 110 mm X 68 mm X 28 mm, não pesando mais do que 80 gramas, com resolução mínima de 16 bits na aquisição de sinais de </w:t>
            </w:r>
            <w:proofErr w:type="spellStart"/>
            <w:r w:rsidRPr="00003CC2">
              <w:rPr>
                <w:rFonts w:asciiTheme="minorHAnsi" w:hAnsiTheme="minorHAnsi" w:cstheme="minorHAnsi"/>
                <w:sz w:val="16"/>
                <w:szCs w:val="16"/>
              </w:rPr>
              <w:t>EMGs</w:t>
            </w:r>
            <w:proofErr w:type="spellEnd"/>
            <w:r w:rsidRPr="00003CC2">
              <w:rPr>
                <w:rFonts w:asciiTheme="minorHAnsi" w:hAnsiTheme="minorHAnsi" w:cstheme="minorHAnsi"/>
                <w:sz w:val="16"/>
                <w:szCs w:val="16"/>
              </w:rPr>
              <w:t xml:space="preserve"> e capacidade de aquisição mínima de 2000 amostras/segundo/canal. Deve possuir modo de aquisição USB. Sistema alimentado por baterias recarregáveis de </w:t>
            </w:r>
            <w:proofErr w:type="spellStart"/>
            <w:r w:rsidRPr="00003CC2">
              <w:rPr>
                <w:rFonts w:asciiTheme="minorHAnsi" w:hAnsiTheme="minorHAnsi" w:cstheme="minorHAnsi"/>
                <w:sz w:val="16"/>
                <w:szCs w:val="16"/>
              </w:rPr>
              <w:t>NiMH</w:t>
            </w:r>
            <w:proofErr w:type="spellEnd"/>
            <w:r w:rsidRPr="00003CC2">
              <w:rPr>
                <w:rFonts w:asciiTheme="minorHAnsi" w:hAnsiTheme="minorHAnsi" w:cstheme="minorHAnsi"/>
                <w:sz w:val="16"/>
                <w:szCs w:val="16"/>
              </w:rPr>
              <w:t xml:space="preserve"> tipo AAA que são carregadas com o uso do equipamento na porta USB do computador ou utilizando um carregador de baterias externo que acompanha o produto. O equipamento deve ter registro na ANVISA e garantia mínima de 01 ano. </w:t>
            </w:r>
          </w:p>
          <w:p w14:paraId="7AF56F36" w14:textId="77777777" w:rsidR="00524E0D" w:rsidRPr="00003CC2" w:rsidRDefault="00524E0D" w:rsidP="00524E0D">
            <w:pPr>
              <w:jc w:val="both"/>
              <w:rPr>
                <w:rFonts w:asciiTheme="minorHAnsi" w:hAnsiTheme="minorHAnsi" w:cstheme="minorHAnsi"/>
                <w:sz w:val="16"/>
                <w:szCs w:val="16"/>
              </w:rPr>
            </w:pPr>
            <w:r w:rsidRPr="00003CC2">
              <w:rPr>
                <w:rFonts w:asciiTheme="minorHAnsi" w:hAnsiTheme="minorHAnsi" w:cstheme="minorHAnsi"/>
                <w:sz w:val="16"/>
                <w:szCs w:val="16"/>
              </w:rPr>
              <w:t xml:space="preserve">O sistema deve ser acompanhado de pelo menos 04 sensores de EMG que permite uso em eletrodos de superfície. Tensão de alimentação: 5,0 V; Tensão máxima de entrada: entre 1 </w:t>
            </w:r>
            <w:proofErr w:type="spellStart"/>
            <w:r w:rsidRPr="00003CC2">
              <w:rPr>
                <w:rFonts w:asciiTheme="minorHAnsi" w:hAnsiTheme="minorHAnsi" w:cstheme="minorHAnsi"/>
                <w:sz w:val="16"/>
                <w:szCs w:val="16"/>
              </w:rPr>
              <w:t>mV</w:t>
            </w:r>
            <w:proofErr w:type="spellEnd"/>
            <w:r w:rsidRPr="00003CC2">
              <w:rPr>
                <w:rFonts w:asciiTheme="minorHAnsi" w:hAnsiTheme="minorHAnsi" w:cstheme="minorHAnsi"/>
                <w:sz w:val="16"/>
                <w:szCs w:val="16"/>
              </w:rPr>
              <w:t xml:space="preserve"> para ganho 2.000 e 8 </w:t>
            </w:r>
            <w:proofErr w:type="spellStart"/>
            <w:r w:rsidRPr="00003CC2">
              <w:rPr>
                <w:rFonts w:asciiTheme="minorHAnsi" w:hAnsiTheme="minorHAnsi" w:cstheme="minorHAnsi"/>
                <w:sz w:val="16"/>
                <w:szCs w:val="16"/>
              </w:rPr>
              <w:t>mV</w:t>
            </w:r>
            <w:proofErr w:type="spellEnd"/>
            <w:r w:rsidRPr="00003CC2">
              <w:rPr>
                <w:rFonts w:asciiTheme="minorHAnsi" w:hAnsiTheme="minorHAnsi" w:cstheme="minorHAnsi"/>
                <w:sz w:val="16"/>
                <w:szCs w:val="16"/>
              </w:rPr>
              <w:t xml:space="preserve"> para ganho 250; Impedância de entrada: 10 10 Ohm // 2 </w:t>
            </w:r>
            <w:proofErr w:type="spellStart"/>
            <w:r w:rsidRPr="00003CC2">
              <w:rPr>
                <w:rFonts w:asciiTheme="minorHAnsi" w:hAnsiTheme="minorHAnsi" w:cstheme="minorHAnsi"/>
                <w:sz w:val="16"/>
                <w:szCs w:val="16"/>
              </w:rPr>
              <w:t>pF</w:t>
            </w:r>
            <w:proofErr w:type="spellEnd"/>
            <w:r w:rsidRPr="00003CC2">
              <w:rPr>
                <w:rFonts w:asciiTheme="minorHAnsi" w:hAnsiTheme="minorHAnsi" w:cstheme="minorHAnsi"/>
                <w:sz w:val="16"/>
                <w:szCs w:val="16"/>
              </w:rPr>
              <w:t xml:space="preserve">; Ganho automático; Comunicação: LIN a 9.600 </w:t>
            </w:r>
            <w:proofErr w:type="spellStart"/>
            <w:r w:rsidRPr="00003CC2">
              <w:rPr>
                <w:rFonts w:asciiTheme="minorHAnsi" w:hAnsiTheme="minorHAnsi" w:cstheme="minorHAnsi"/>
                <w:sz w:val="16"/>
                <w:szCs w:val="16"/>
              </w:rPr>
              <w:t>bauds</w:t>
            </w:r>
            <w:proofErr w:type="spellEnd"/>
            <w:r w:rsidRPr="00003CC2">
              <w:rPr>
                <w:rFonts w:asciiTheme="minorHAnsi" w:hAnsiTheme="minorHAnsi" w:cstheme="minorHAnsi"/>
                <w:sz w:val="16"/>
                <w:szCs w:val="16"/>
              </w:rPr>
              <w:t xml:space="preserve">; Temperatura: de 10 </w:t>
            </w:r>
            <w:proofErr w:type="spellStart"/>
            <w:r w:rsidRPr="00003CC2">
              <w:rPr>
                <w:rFonts w:asciiTheme="minorHAnsi" w:hAnsiTheme="minorHAnsi" w:cstheme="minorHAnsi"/>
                <w:sz w:val="16"/>
                <w:szCs w:val="16"/>
              </w:rPr>
              <w:t>ºC</w:t>
            </w:r>
            <w:proofErr w:type="spellEnd"/>
            <w:r w:rsidRPr="00003CC2">
              <w:rPr>
                <w:rFonts w:asciiTheme="minorHAnsi" w:hAnsiTheme="minorHAnsi" w:cstheme="minorHAnsi"/>
                <w:sz w:val="16"/>
                <w:szCs w:val="16"/>
              </w:rPr>
              <w:t xml:space="preserve"> a 40 °C; Filtro ativo passa-baixa de dois polos com frequência de corte em 1 kHz elimina a frequências altas indesejadas; Comprimento do Cabo: 2 metros; Conexão com os Eletrodos por jacaré: Cabo </w:t>
            </w:r>
            <w:proofErr w:type="spellStart"/>
            <w:r w:rsidRPr="00003CC2">
              <w:rPr>
                <w:rFonts w:asciiTheme="minorHAnsi" w:hAnsiTheme="minorHAnsi" w:cstheme="minorHAnsi"/>
                <w:sz w:val="16"/>
                <w:szCs w:val="16"/>
              </w:rPr>
              <w:t>MiniPinch</w:t>
            </w:r>
            <w:proofErr w:type="spellEnd"/>
            <w:r w:rsidRPr="00003CC2">
              <w:rPr>
                <w:rFonts w:asciiTheme="minorHAnsi" w:hAnsiTheme="minorHAnsi" w:cstheme="minorHAnsi"/>
                <w:sz w:val="16"/>
                <w:szCs w:val="16"/>
              </w:rPr>
              <w:t xml:space="preserve"> 15 cm de comprimento Blindado.</w:t>
            </w:r>
          </w:p>
          <w:p w14:paraId="34B853F8" w14:textId="6B882B40" w:rsidR="00524E0D" w:rsidRPr="00003CC2" w:rsidRDefault="00524E0D" w:rsidP="00524E0D">
            <w:pPr>
              <w:jc w:val="both"/>
              <w:rPr>
                <w:rFonts w:asciiTheme="minorHAnsi" w:hAnsiTheme="minorHAnsi" w:cstheme="minorHAnsi"/>
                <w:sz w:val="16"/>
                <w:szCs w:val="16"/>
              </w:rPr>
            </w:pPr>
            <w:r w:rsidRPr="00003CC2">
              <w:rPr>
                <w:rFonts w:asciiTheme="minorHAnsi" w:hAnsiTheme="minorHAnsi" w:cstheme="minorHAnsi"/>
                <w:sz w:val="16"/>
                <w:szCs w:val="16"/>
              </w:rPr>
              <w:t>Software para eletromiografia de superfície (</w:t>
            </w:r>
            <w:proofErr w:type="spellStart"/>
            <w:r w:rsidRPr="00003CC2">
              <w:rPr>
                <w:rFonts w:asciiTheme="minorHAnsi" w:hAnsiTheme="minorHAnsi" w:cstheme="minorHAnsi"/>
                <w:sz w:val="16"/>
                <w:szCs w:val="16"/>
              </w:rPr>
              <w:t>EMGs</w:t>
            </w:r>
            <w:proofErr w:type="spellEnd"/>
            <w:r w:rsidRPr="00003CC2">
              <w:rPr>
                <w:rFonts w:asciiTheme="minorHAnsi" w:hAnsiTheme="minorHAnsi" w:cstheme="minorHAnsi"/>
                <w:sz w:val="16"/>
                <w:szCs w:val="16"/>
              </w:rPr>
              <w:t xml:space="preserve">), </w:t>
            </w:r>
            <w:r>
              <w:rPr>
                <w:rFonts w:asciiTheme="minorHAnsi" w:hAnsiTheme="minorHAnsi" w:cstheme="minorHAnsi"/>
                <w:sz w:val="16"/>
                <w:szCs w:val="16"/>
              </w:rPr>
              <w:t>no qual</w:t>
            </w:r>
            <w:r w:rsidRPr="00003CC2">
              <w:rPr>
                <w:rFonts w:asciiTheme="minorHAnsi" w:hAnsiTheme="minorHAnsi" w:cstheme="minorHAnsi"/>
                <w:sz w:val="16"/>
                <w:szCs w:val="16"/>
              </w:rPr>
              <w:t xml:space="preserve"> podem ser analisados até 8 canais simultaneamente, devendo permitir a visualização do sinal cru (RAW), RMS, FFT, </w:t>
            </w:r>
            <w:proofErr w:type="spellStart"/>
            <w:r w:rsidRPr="00003CC2">
              <w:rPr>
                <w:rFonts w:asciiTheme="minorHAnsi" w:hAnsiTheme="minorHAnsi" w:cstheme="minorHAnsi"/>
                <w:sz w:val="16"/>
                <w:szCs w:val="16"/>
              </w:rPr>
              <w:t>Freqüência</w:t>
            </w:r>
            <w:proofErr w:type="spellEnd"/>
            <w:r w:rsidRPr="00003CC2">
              <w:rPr>
                <w:rFonts w:asciiTheme="minorHAnsi" w:hAnsiTheme="minorHAnsi" w:cstheme="minorHAnsi"/>
                <w:sz w:val="16"/>
                <w:szCs w:val="16"/>
              </w:rPr>
              <w:t xml:space="preserve"> Média e Mediana. Deve permitir o cadastro de pacientes, comparação dos sinais entre canais e análises distintas, geração de relatórios, salvamento e impressão das análises. Possibilita</w:t>
            </w:r>
            <w:r>
              <w:rPr>
                <w:rFonts w:asciiTheme="minorHAnsi" w:hAnsiTheme="minorHAnsi" w:cstheme="minorHAnsi"/>
                <w:sz w:val="16"/>
                <w:szCs w:val="16"/>
              </w:rPr>
              <w:t>r</w:t>
            </w:r>
            <w:r w:rsidRPr="00003CC2">
              <w:rPr>
                <w:rFonts w:asciiTheme="minorHAnsi" w:hAnsiTheme="minorHAnsi" w:cstheme="minorHAnsi"/>
                <w:sz w:val="16"/>
                <w:szCs w:val="16"/>
              </w:rPr>
              <w:t xml:space="preserve"> a aplicação de filtros digitais configuráveis de 3 tipos: Filtro </w:t>
            </w:r>
            <w:proofErr w:type="spellStart"/>
            <w:r w:rsidRPr="00003CC2">
              <w:rPr>
                <w:rFonts w:asciiTheme="minorHAnsi" w:hAnsiTheme="minorHAnsi" w:cstheme="minorHAnsi"/>
                <w:sz w:val="16"/>
                <w:szCs w:val="16"/>
              </w:rPr>
              <w:t>Notch</w:t>
            </w:r>
            <w:proofErr w:type="spellEnd"/>
            <w:r w:rsidRPr="00003CC2">
              <w:rPr>
                <w:rFonts w:asciiTheme="minorHAnsi" w:hAnsiTheme="minorHAnsi" w:cstheme="minorHAnsi"/>
                <w:sz w:val="16"/>
                <w:szCs w:val="16"/>
              </w:rPr>
              <w:t xml:space="preserve">, Filtro passa Alta e Filtro passa Baixa de forma online durante a coleta ou adicionado após a coleta. O recurso de ZOOM deve estar disponível.  Deve permitir a criação de protocolos composto de atividades com tempo definido e adição de marcadores de evento durante a coleta. Deve salvar os dados na </w:t>
            </w:r>
            <w:proofErr w:type="gramStart"/>
            <w:r w:rsidRPr="00003CC2">
              <w:rPr>
                <w:rFonts w:asciiTheme="minorHAnsi" w:hAnsiTheme="minorHAnsi" w:cstheme="minorHAnsi"/>
                <w:sz w:val="16"/>
                <w:szCs w:val="16"/>
              </w:rPr>
              <w:t>extensão .</w:t>
            </w:r>
            <w:proofErr w:type="spellStart"/>
            <w:r w:rsidRPr="00003CC2">
              <w:rPr>
                <w:rFonts w:asciiTheme="minorHAnsi" w:hAnsiTheme="minorHAnsi" w:cstheme="minorHAnsi"/>
                <w:sz w:val="16"/>
                <w:szCs w:val="16"/>
              </w:rPr>
              <w:t>edf</w:t>
            </w:r>
            <w:proofErr w:type="spellEnd"/>
            <w:proofErr w:type="gramEnd"/>
            <w:r w:rsidRPr="00003CC2">
              <w:rPr>
                <w:rFonts w:asciiTheme="minorHAnsi" w:hAnsiTheme="minorHAnsi" w:cstheme="minorHAnsi"/>
                <w:sz w:val="16"/>
                <w:szCs w:val="16"/>
              </w:rPr>
              <w:t xml:space="preserve"> (</w:t>
            </w:r>
            <w:proofErr w:type="spellStart"/>
            <w:r w:rsidRPr="00003CC2">
              <w:rPr>
                <w:rFonts w:asciiTheme="minorHAnsi" w:hAnsiTheme="minorHAnsi" w:cstheme="minorHAnsi"/>
                <w:sz w:val="16"/>
                <w:szCs w:val="16"/>
              </w:rPr>
              <w:t>European</w:t>
            </w:r>
            <w:proofErr w:type="spellEnd"/>
            <w:r w:rsidRPr="00003CC2">
              <w:rPr>
                <w:rFonts w:asciiTheme="minorHAnsi" w:hAnsiTheme="minorHAnsi" w:cstheme="minorHAnsi"/>
                <w:sz w:val="16"/>
                <w:szCs w:val="16"/>
              </w:rPr>
              <w:t xml:space="preserve"> Data </w:t>
            </w:r>
            <w:proofErr w:type="spellStart"/>
            <w:r w:rsidRPr="00003CC2">
              <w:rPr>
                <w:rFonts w:asciiTheme="minorHAnsi" w:hAnsiTheme="minorHAnsi" w:cstheme="minorHAnsi"/>
                <w:sz w:val="16"/>
                <w:szCs w:val="16"/>
              </w:rPr>
              <w:t>Format</w:t>
            </w:r>
            <w:proofErr w:type="spellEnd"/>
            <w:r w:rsidRPr="00003CC2">
              <w:rPr>
                <w:rFonts w:asciiTheme="minorHAnsi" w:hAnsiTheme="minorHAnsi" w:cstheme="minorHAnsi"/>
                <w:sz w:val="16"/>
                <w:szCs w:val="16"/>
              </w:rPr>
              <w:t>).</w:t>
            </w:r>
          </w:p>
          <w:p w14:paraId="6E2947D3" w14:textId="00D1C935" w:rsidR="00524E0D" w:rsidRPr="00003CC2" w:rsidRDefault="00524E0D" w:rsidP="00524E0D">
            <w:pPr>
              <w:jc w:val="both"/>
              <w:rPr>
                <w:rFonts w:asciiTheme="minorHAnsi" w:hAnsiTheme="minorHAnsi" w:cstheme="minorHAnsi"/>
                <w:color w:val="000000"/>
                <w:sz w:val="16"/>
                <w:szCs w:val="16"/>
              </w:rPr>
            </w:pPr>
            <w:r w:rsidRPr="00003CC2">
              <w:rPr>
                <w:rFonts w:asciiTheme="minorHAnsi" w:hAnsiTheme="minorHAnsi" w:cstheme="minorHAnsi"/>
                <w:sz w:val="16"/>
                <w:szCs w:val="16"/>
              </w:rPr>
              <w:t xml:space="preserve">Software para </w:t>
            </w:r>
            <w:proofErr w:type="spellStart"/>
            <w:r w:rsidRPr="00003CC2">
              <w:rPr>
                <w:rFonts w:asciiTheme="minorHAnsi" w:hAnsiTheme="minorHAnsi" w:cstheme="minorHAnsi"/>
                <w:sz w:val="16"/>
                <w:szCs w:val="16"/>
              </w:rPr>
              <w:t>biofeedback</w:t>
            </w:r>
            <w:proofErr w:type="spellEnd"/>
            <w:r w:rsidRPr="00003CC2">
              <w:rPr>
                <w:rFonts w:asciiTheme="minorHAnsi" w:hAnsiTheme="minorHAnsi" w:cstheme="minorHAnsi"/>
                <w:sz w:val="16"/>
                <w:szCs w:val="16"/>
              </w:rPr>
              <w:t xml:space="preserve">, com possibilidade de criação de protocolos composto de atividades com tempo e limite definido, </w:t>
            </w:r>
            <w:proofErr w:type="spellStart"/>
            <w:r w:rsidRPr="00003CC2">
              <w:rPr>
                <w:rFonts w:asciiTheme="minorHAnsi" w:hAnsiTheme="minorHAnsi" w:cstheme="minorHAnsi"/>
                <w:sz w:val="16"/>
                <w:szCs w:val="16"/>
              </w:rPr>
              <w:t>biofeedback</w:t>
            </w:r>
            <w:proofErr w:type="spellEnd"/>
            <w:r w:rsidRPr="00003CC2">
              <w:rPr>
                <w:rFonts w:asciiTheme="minorHAnsi" w:hAnsiTheme="minorHAnsi" w:cstheme="minorHAnsi"/>
                <w:sz w:val="16"/>
                <w:szCs w:val="16"/>
              </w:rPr>
              <w:t xml:space="preserve"> sonoro abaixo e acima do limite, com escolha de arquivos sonoros em formato mp3. Deve permitir a visualização do sinal normalizado por CVM ao longo do tempo de forma de linha ou com temas lúdicos.  Permit</w:t>
            </w:r>
            <w:r>
              <w:rPr>
                <w:rFonts w:asciiTheme="minorHAnsi" w:hAnsiTheme="minorHAnsi" w:cstheme="minorHAnsi"/>
                <w:sz w:val="16"/>
                <w:szCs w:val="16"/>
              </w:rPr>
              <w:t>ir</w:t>
            </w:r>
            <w:r w:rsidRPr="00003CC2">
              <w:rPr>
                <w:rFonts w:asciiTheme="minorHAnsi" w:hAnsiTheme="minorHAnsi" w:cstheme="minorHAnsi"/>
                <w:sz w:val="16"/>
                <w:szCs w:val="16"/>
              </w:rPr>
              <w:t xml:space="preserve"> o cadastro do paciente e das sessões de </w:t>
            </w:r>
            <w:proofErr w:type="spellStart"/>
            <w:r w:rsidRPr="00003CC2">
              <w:rPr>
                <w:rFonts w:asciiTheme="minorHAnsi" w:hAnsiTheme="minorHAnsi" w:cstheme="minorHAnsi"/>
                <w:sz w:val="16"/>
                <w:szCs w:val="16"/>
              </w:rPr>
              <w:t>biofeedback</w:t>
            </w:r>
            <w:proofErr w:type="spellEnd"/>
            <w:r w:rsidRPr="00003CC2">
              <w:rPr>
                <w:rFonts w:asciiTheme="minorHAnsi" w:hAnsiTheme="minorHAnsi" w:cstheme="minorHAnsi"/>
                <w:sz w:val="16"/>
                <w:szCs w:val="16"/>
              </w:rPr>
              <w:t xml:space="preserve"> realizadas; </w:t>
            </w:r>
            <w:r w:rsidR="007B3FD9" w:rsidRPr="00003CC2">
              <w:rPr>
                <w:rFonts w:asciiTheme="minorHAnsi" w:hAnsiTheme="minorHAnsi" w:cstheme="minorHAnsi"/>
                <w:sz w:val="16"/>
                <w:szCs w:val="16"/>
              </w:rPr>
              <w:t>disponibilizar</w:t>
            </w:r>
            <w:r w:rsidRPr="00003CC2">
              <w:rPr>
                <w:rFonts w:asciiTheme="minorHAnsi" w:hAnsiTheme="minorHAnsi" w:cstheme="minorHAnsi"/>
                <w:sz w:val="16"/>
                <w:szCs w:val="16"/>
              </w:rPr>
              <w:t xml:space="preserve"> a impressão de relatórios completos das sessões realizadas</w:t>
            </w:r>
            <w:r>
              <w:rPr>
                <w:rFonts w:asciiTheme="minorHAnsi" w:hAnsiTheme="minorHAnsi" w:cstheme="minorHAnsi"/>
                <w:sz w:val="16"/>
                <w:szCs w:val="16"/>
              </w:rPr>
              <w:t>.</w:t>
            </w:r>
          </w:p>
        </w:tc>
        <w:tc>
          <w:tcPr>
            <w:tcW w:w="709" w:type="dxa"/>
            <w:tcBorders>
              <w:top w:val="nil"/>
              <w:left w:val="single" w:sz="4" w:space="0" w:color="auto"/>
              <w:bottom w:val="nil"/>
              <w:right w:val="single" w:sz="4" w:space="0" w:color="auto"/>
            </w:tcBorders>
            <w:shd w:val="clear" w:color="auto" w:fill="FFFFFF"/>
            <w:vAlign w:val="center"/>
          </w:tcPr>
          <w:p w14:paraId="1EDD3F25" w14:textId="77777777" w:rsidR="00E459F0" w:rsidRDefault="00524E0D" w:rsidP="00524E0D">
            <w:pPr>
              <w:rPr>
                <w:rFonts w:asciiTheme="minorHAnsi" w:hAnsiTheme="minorHAnsi" w:cstheme="minorHAnsi"/>
                <w:b/>
                <w:bCs/>
                <w:color w:val="000000"/>
                <w:sz w:val="16"/>
                <w:szCs w:val="16"/>
              </w:rPr>
            </w:pPr>
            <w:r w:rsidRPr="00003CC2">
              <w:rPr>
                <w:rFonts w:asciiTheme="minorHAnsi" w:hAnsiTheme="minorHAnsi" w:cstheme="minorHAnsi"/>
                <w:b/>
                <w:bCs/>
                <w:color w:val="000000"/>
                <w:sz w:val="16"/>
                <w:szCs w:val="16"/>
              </w:rPr>
              <w:t xml:space="preserve">     </w:t>
            </w:r>
          </w:p>
          <w:p w14:paraId="39CDEB16" w14:textId="77777777" w:rsidR="00E459F0" w:rsidRDefault="00E459F0" w:rsidP="00524E0D">
            <w:pPr>
              <w:rPr>
                <w:rFonts w:asciiTheme="minorHAnsi" w:hAnsiTheme="minorHAnsi" w:cstheme="minorHAnsi"/>
                <w:b/>
                <w:bCs/>
                <w:color w:val="000000"/>
                <w:sz w:val="16"/>
                <w:szCs w:val="16"/>
              </w:rPr>
            </w:pPr>
          </w:p>
          <w:p w14:paraId="14BA4549" w14:textId="77777777" w:rsidR="00E459F0" w:rsidRDefault="00E459F0" w:rsidP="00524E0D">
            <w:pPr>
              <w:rPr>
                <w:rFonts w:asciiTheme="minorHAnsi" w:hAnsiTheme="minorHAnsi" w:cstheme="minorHAnsi"/>
                <w:b/>
                <w:bCs/>
                <w:color w:val="000000"/>
                <w:sz w:val="16"/>
                <w:szCs w:val="16"/>
              </w:rPr>
            </w:pPr>
          </w:p>
          <w:p w14:paraId="3C65BE36" w14:textId="77777777" w:rsidR="00E459F0" w:rsidRDefault="00E459F0" w:rsidP="00524E0D">
            <w:pPr>
              <w:rPr>
                <w:rFonts w:asciiTheme="minorHAnsi" w:hAnsiTheme="minorHAnsi" w:cstheme="minorHAnsi"/>
                <w:b/>
                <w:bCs/>
                <w:color w:val="000000"/>
                <w:sz w:val="16"/>
                <w:szCs w:val="16"/>
              </w:rPr>
            </w:pPr>
          </w:p>
          <w:p w14:paraId="5A4322AE" w14:textId="77777777" w:rsidR="00E459F0" w:rsidRDefault="00E459F0" w:rsidP="00524E0D">
            <w:pPr>
              <w:rPr>
                <w:rFonts w:asciiTheme="minorHAnsi" w:hAnsiTheme="minorHAnsi" w:cstheme="minorHAnsi"/>
                <w:b/>
                <w:bCs/>
                <w:color w:val="000000"/>
                <w:sz w:val="16"/>
                <w:szCs w:val="16"/>
              </w:rPr>
            </w:pPr>
          </w:p>
          <w:p w14:paraId="0FCB45E2" w14:textId="77777777" w:rsidR="00E459F0" w:rsidRDefault="00E459F0" w:rsidP="00524E0D">
            <w:pPr>
              <w:rPr>
                <w:rFonts w:asciiTheme="minorHAnsi" w:hAnsiTheme="minorHAnsi" w:cstheme="minorHAnsi"/>
                <w:b/>
                <w:bCs/>
                <w:color w:val="000000"/>
                <w:sz w:val="16"/>
                <w:szCs w:val="16"/>
              </w:rPr>
            </w:pPr>
          </w:p>
          <w:p w14:paraId="5B0657F1" w14:textId="77777777" w:rsidR="00E459F0" w:rsidRDefault="00E459F0" w:rsidP="00524E0D">
            <w:pPr>
              <w:rPr>
                <w:rFonts w:asciiTheme="minorHAnsi" w:hAnsiTheme="minorHAnsi" w:cstheme="minorHAnsi"/>
                <w:b/>
                <w:bCs/>
                <w:color w:val="000000"/>
                <w:sz w:val="16"/>
                <w:szCs w:val="16"/>
              </w:rPr>
            </w:pPr>
          </w:p>
          <w:p w14:paraId="50B92D02" w14:textId="77777777" w:rsidR="00E459F0" w:rsidRDefault="00E459F0" w:rsidP="00524E0D">
            <w:pPr>
              <w:rPr>
                <w:rFonts w:asciiTheme="minorHAnsi" w:hAnsiTheme="minorHAnsi" w:cstheme="minorHAnsi"/>
                <w:b/>
                <w:bCs/>
                <w:color w:val="000000"/>
                <w:sz w:val="16"/>
                <w:szCs w:val="16"/>
              </w:rPr>
            </w:pPr>
          </w:p>
          <w:p w14:paraId="0C58D8CB" w14:textId="77777777" w:rsidR="00E459F0" w:rsidRDefault="00E459F0" w:rsidP="00524E0D">
            <w:pPr>
              <w:rPr>
                <w:rFonts w:asciiTheme="minorHAnsi" w:hAnsiTheme="minorHAnsi" w:cstheme="minorHAnsi"/>
                <w:b/>
                <w:bCs/>
                <w:color w:val="000000"/>
                <w:sz w:val="16"/>
                <w:szCs w:val="16"/>
              </w:rPr>
            </w:pPr>
          </w:p>
          <w:p w14:paraId="509C0280" w14:textId="77777777" w:rsidR="00E459F0" w:rsidRDefault="00E459F0" w:rsidP="00524E0D">
            <w:pPr>
              <w:rPr>
                <w:rFonts w:asciiTheme="minorHAnsi" w:hAnsiTheme="minorHAnsi" w:cstheme="minorHAnsi"/>
                <w:b/>
                <w:bCs/>
                <w:color w:val="000000"/>
                <w:sz w:val="16"/>
                <w:szCs w:val="16"/>
              </w:rPr>
            </w:pPr>
          </w:p>
          <w:p w14:paraId="2E31C647" w14:textId="77777777" w:rsidR="00E459F0" w:rsidRDefault="00E459F0" w:rsidP="00524E0D">
            <w:pPr>
              <w:rPr>
                <w:rFonts w:asciiTheme="minorHAnsi" w:hAnsiTheme="minorHAnsi" w:cstheme="minorHAnsi"/>
                <w:b/>
                <w:bCs/>
                <w:color w:val="000000"/>
                <w:sz w:val="16"/>
                <w:szCs w:val="16"/>
              </w:rPr>
            </w:pPr>
          </w:p>
          <w:p w14:paraId="2AC656D2" w14:textId="77777777" w:rsidR="00E459F0" w:rsidRDefault="00E459F0" w:rsidP="00524E0D">
            <w:pPr>
              <w:rPr>
                <w:rFonts w:asciiTheme="minorHAnsi" w:hAnsiTheme="minorHAnsi" w:cstheme="minorHAnsi"/>
                <w:b/>
                <w:bCs/>
                <w:color w:val="000000"/>
                <w:sz w:val="16"/>
                <w:szCs w:val="16"/>
              </w:rPr>
            </w:pPr>
          </w:p>
          <w:p w14:paraId="3B7814B2" w14:textId="77777777" w:rsidR="00E459F0" w:rsidRDefault="00E459F0" w:rsidP="00524E0D">
            <w:pPr>
              <w:rPr>
                <w:rFonts w:asciiTheme="minorHAnsi" w:hAnsiTheme="minorHAnsi" w:cstheme="minorHAnsi"/>
                <w:b/>
                <w:bCs/>
                <w:color w:val="000000"/>
                <w:sz w:val="16"/>
                <w:szCs w:val="16"/>
              </w:rPr>
            </w:pPr>
          </w:p>
          <w:p w14:paraId="198B52A0" w14:textId="77777777" w:rsidR="00E459F0" w:rsidRDefault="00E459F0" w:rsidP="00524E0D">
            <w:pPr>
              <w:rPr>
                <w:rFonts w:asciiTheme="minorHAnsi" w:hAnsiTheme="minorHAnsi" w:cstheme="minorHAnsi"/>
                <w:b/>
                <w:bCs/>
                <w:color w:val="000000"/>
                <w:sz w:val="16"/>
                <w:szCs w:val="16"/>
              </w:rPr>
            </w:pPr>
          </w:p>
          <w:p w14:paraId="40B54DC2" w14:textId="1D74EEBD" w:rsidR="00524E0D" w:rsidRPr="00003CC2" w:rsidRDefault="00524E0D" w:rsidP="00524E0D">
            <w:pPr>
              <w:rPr>
                <w:rFonts w:asciiTheme="minorHAnsi" w:hAnsiTheme="minorHAnsi" w:cstheme="minorHAnsi"/>
                <w:sz w:val="16"/>
                <w:szCs w:val="16"/>
              </w:rPr>
            </w:pPr>
            <w:r w:rsidRPr="00003CC2">
              <w:rPr>
                <w:rFonts w:asciiTheme="minorHAnsi" w:hAnsiTheme="minorHAnsi" w:cstheme="minorHAnsi"/>
                <w:b/>
                <w:bCs/>
                <w:color w:val="000000"/>
                <w:sz w:val="16"/>
                <w:szCs w:val="16"/>
              </w:rPr>
              <w:t xml:space="preserve"> </w:t>
            </w:r>
            <w:r>
              <w:rPr>
                <w:rFonts w:asciiTheme="minorHAnsi" w:hAnsiTheme="minorHAnsi" w:cstheme="minorHAnsi"/>
                <w:b/>
                <w:bCs/>
                <w:color w:val="000000"/>
                <w:sz w:val="16"/>
                <w:szCs w:val="16"/>
              </w:rPr>
              <w:t>1</w:t>
            </w:r>
          </w:p>
        </w:tc>
        <w:tc>
          <w:tcPr>
            <w:tcW w:w="772" w:type="dxa"/>
            <w:tcBorders>
              <w:top w:val="nil"/>
              <w:left w:val="nil"/>
              <w:bottom w:val="nil"/>
              <w:right w:val="single" w:sz="4" w:space="0" w:color="auto"/>
            </w:tcBorders>
            <w:shd w:val="clear" w:color="auto" w:fill="FFFFFF"/>
            <w:vAlign w:val="center"/>
            <w:hideMark/>
          </w:tcPr>
          <w:p w14:paraId="0674D8BB" w14:textId="2A2D1049" w:rsidR="00524E0D" w:rsidRPr="00003CC2" w:rsidRDefault="00524E0D" w:rsidP="00524E0D">
            <w:pPr>
              <w:rPr>
                <w:rFonts w:asciiTheme="minorHAnsi" w:hAnsiTheme="minorHAnsi" w:cstheme="minorHAnsi"/>
                <w:color w:val="000000"/>
                <w:sz w:val="16"/>
                <w:szCs w:val="16"/>
              </w:rPr>
            </w:pPr>
            <w:r w:rsidRPr="00003CC2">
              <w:rPr>
                <w:rFonts w:asciiTheme="minorHAnsi" w:hAnsiTheme="minorHAnsi" w:cstheme="minorHAnsi"/>
                <w:color w:val="000000"/>
                <w:sz w:val="16"/>
                <w:szCs w:val="16"/>
              </w:rPr>
              <w:t xml:space="preserve">    </w:t>
            </w:r>
            <w:r w:rsidR="0084168A">
              <w:rPr>
                <w:rFonts w:asciiTheme="minorHAnsi" w:hAnsiTheme="minorHAnsi" w:cstheme="minorHAnsi"/>
                <w:color w:val="000000"/>
                <w:sz w:val="16"/>
                <w:szCs w:val="16"/>
              </w:rPr>
              <w:t>R$ 19,950</w:t>
            </w:r>
          </w:p>
        </w:tc>
        <w:tc>
          <w:tcPr>
            <w:tcW w:w="1276" w:type="dxa"/>
            <w:tcBorders>
              <w:top w:val="nil"/>
              <w:left w:val="nil"/>
              <w:bottom w:val="nil"/>
              <w:right w:val="single" w:sz="4" w:space="0" w:color="auto"/>
            </w:tcBorders>
            <w:shd w:val="clear" w:color="auto" w:fill="FFFFFF"/>
            <w:vAlign w:val="center"/>
            <w:hideMark/>
          </w:tcPr>
          <w:p w14:paraId="4BAB3BD3" w14:textId="715077F8" w:rsidR="00524E0D" w:rsidRPr="00003CC2" w:rsidRDefault="00524E0D" w:rsidP="00524E0D">
            <w:pPr>
              <w:jc w:val="both"/>
              <w:rPr>
                <w:rFonts w:asciiTheme="minorHAnsi" w:hAnsiTheme="minorHAnsi" w:cstheme="minorHAnsi"/>
                <w:color w:val="000000"/>
                <w:sz w:val="16"/>
                <w:szCs w:val="16"/>
              </w:rPr>
            </w:pPr>
            <w:r w:rsidRPr="00003CC2">
              <w:rPr>
                <w:rFonts w:asciiTheme="minorHAnsi" w:hAnsiTheme="minorHAnsi" w:cstheme="minorHAnsi"/>
                <w:color w:val="000000"/>
                <w:sz w:val="16"/>
                <w:szCs w:val="16"/>
              </w:rPr>
              <w:t xml:space="preserve">    </w:t>
            </w:r>
            <w:r w:rsidR="0084168A" w:rsidRPr="00003CC2">
              <w:rPr>
                <w:rFonts w:asciiTheme="minorHAnsi" w:hAnsiTheme="minorHAnsi" w:cstheme="minorHAnsi"/>
                <w:color w:val="000000"/>
                <w:sz w:val="16"/>
                <w:szCs w:val="16"/>
              </w:rPr>
              <w:t xml:space="preserve">    </w:t>
            </w:r>
            <w:r w:rsidR="0084168A">
              <w:rPr>
                <w:rFonts w:asciiTheme="minorHAnsi" w:hAnsiTheme="minorHAnsi" w:cstheme="minorHAnsi"/>
                <w:color w:val="000000"/>
                <w:sz w:val="16"/>
                <w:szCs w:val="16"/>
              </w:rPr>
              <w:t>R$ 19,950</w:t>
            </w:r>
          </w:p>
        </w:tc>
        <w:tc>
          <w:tcPr>
            <w:tcW w:w="1417" w:type="dxa"/>
            <w:tcBorders>
              <w:top w:val="nil"/>
              <w:left w:val="nil"/>
              <w:bottom w:val="nil"/>
              <w:right w:val="single" w:sz="4" w:space="0" w:color="auto"/>
            </w:tcBorders>
            <w:shd w:val="clear" w:color="auto" w:fill="FFFFFF"/>
            <w:vAlign w:val="center"/>
            <w:hideMark/>
          </w:tcPr>
          <w:p w14:paraId="0322E8D8" w14:textId="7D5076C4" w:rsidR="00524E0D" w:rsidRPr="0084168A" w:rsidRDefault="00524E0D" w:rsidP="00524E0D">
            <w:pPr>
              <w:rPr>
                <w:rFonts w:asciiTheme="minorHAnsi" w:hAnsiTheme="minorHAnsi" w:cstheme="minorHAnsi"/>
                <w:sz w:val="16"/>
                <w:szCs w:val="16"/>
              </w:rPr>
            </w:pPr>
            <w:r w:rsidRPr="0084168A">
              <w:rPr>
                <w:rFonts w:asciiTheme="minorHAnsi" w:hAnsiTheme="minorHAnsi" w:cstheme="minorHAnsi"/>
                <w:color w:val="000000"/>
                <w:sz w:val="16"/>
                <w:szCs w:val="16"/>
              </w:rPr>
              <w:t xml:space="preserve">        </w:t>
            </w:r>
            <w:r w:rsidR="0084168A" w:rsidRPr="0084168A">
              <w:rPr>
                <w:rFonts w:asciiTheme="minorHAnsi" w:hAnsiTheme="minorHAnsi" w:cstheme="minorHAnsi"/>
                <w:color w:val="000000"/>
                <w:sz w:val="16"/>
                <w:szCs w:val="16"/>
              </w:rPr>
              <w:t>CNPJ: 05.245.225/0001-21</w:t>
            </w:r>
          </w:p>
        </w:tc>
      </w:tr>
      <w:tr w:rsidR="00524E0D" w:rsidRPr="00003CC2" w14:paraId="6BCE491E" w14:textId="77777777" w:rsidTr="00524E0D">
        <w:trPr>
          <w:trHeight w:val="284"/>
        </w:trPr>
        <w:tc>
          <w:tcPr>
            <w:tcW w:w="6321" w:type="dxa"/>
            <w:gridSpan w:val="6"/>
            <w:tcBorders>
              <w:top w:val="nil"/>
              <w:left w:val="single" w:sz="4" w:space="0" w:color="auto"/>
              <w:bottom w:val="nil"/>
              <w:right w:val="single" w:sz="4" w:space="0" w:color="auto"/>
            </w:tcBorders>
            <w:shd w:val="clear" w:color="auto" w:fill="FFFFFF"/>
            <w:vAlign w:val="center"/>
          </w:tcPr>
          <w:p w14:paraId="454E3302" w14:textId="2AF9219B" w:rsidR="00524E0D" w:rsidRPr="00003CC2" w:rsidRDefault="00524E0D" w:rsidP="00524E0D">
            <w:pPr>
              <w:pStyle w:val="Ttulo1"/>
              <w:shd w:val="clear" w:color="auto" w:fill="FFFFFF"/>
              <w:spacing w:before="0" w:beforeAutospacing="0" w:after="0" w:afterAutospacing="0"/>
              <w:rPr>
                <w:rFonts w:asciiTheme="minorHAnsi" w:hAnsiTheme="minorHAnsi" w:cstheme="minorHAnsi"/>
                <w:caps/>
                <w:color w:val="000000" w:themeColor="text1"/>
                <w:sz w:val="16"/>
                <w:szCs w:val="16"/>
              </w:rPr>
            </w:pPr>
          </w:p>
        </w:tc>
        <w:tc>
          <w:tcPr>
            <w:tcW w:w="709" w:type="dxa"/>
            <w:tcBorders>
              <w:top w:val="nil"/>
              <w:left w:val="single" w:sz="4" w:space="0" w:color="auto"/>
              <w:bottom w:val="nil"/>
              <w:right w:val="single" w:sz="4" w:space="0" w:color="auto"/>
            </w:tcBorders>
            <w:shd w:val="clear" w:color="auto" w:fill="FFFFFF"/>
            <w:vAlign w:val="center"/>
          </w:tcPr>
          <w:p w14:paraId="6407B342" w14:textId="77777777" w:rsidR="00524E0D" w:rsidRPr="00003CC2" w:rsidRDefault="00524E0D" w:rsidP="00524E0D">
            <w:pPr>
              <w:rPr>
                <w:rFonts w:asciiTheme="minorHAnsi" w:hAnsiTheme="minorHAnsi" w:cstheme="minorHAnsi"/>
                <w:b/>
                <w:bCs/>
                <w:color w:val="000000"/>
                <w:sz w:val="16"/>
                <w:szCs w:val="16"/>
              </w:rPr>
            </w:pPr>
          </w:p>
        </w:tc>
        <w:tc>
          <w:tcPr>
            <w:tcW w:w="772" w:type="dxa"/>
            <w:tcBorders>
              <w:top w:val="nil"/>
              <w:left w:val="nil"/>
              <w:bottom w:val="nil"/>
              <w:right w:val="single" w:sz="4" w:space="0" w:color="auto"/>
            </w:tcBorders>
            <w:shd w:val="clear" w:color="auto" w:fill="FFFFFF"/>
            <w:vAlign w:val="center"/>
          </w:tcPr>
          <w:p w14:paraId="1674DB86" w14:textId="77777777" w:rsidR="00524E0D" w:rsidRPr="00003CC2" w:rsidRDefault="00524E0D" w:rsidP="00524E0D">
            <w:pPr>
              <w:rPr>
                <w:rFonts w:asciiTheme="minorHAnsi" w:hAnsiTheme="minorHAnsi" w:cstheme="minorHAnsi"/>
                <w:color w:val="000000"/>
                <w:sz w:val="16"/>
                <w:szCs w:val="16"/>
              </w:rPr>
            </w:pPr>
          </w:p>
        </w:tc>
        <w:tc>
          <w:tcPr>
            <w:tcW w:w="1276" w:type="dxa"/>
            <w:tcBorders>
              <w:top w:val="nil"/>
              <w:left w:val="nil"/>
              <w:bottom w:val="nil"/>
              <w:right w:val="single" w:sz="4" w:space="0" w:color="auto"/>
            </w:tcBorders>
            <w:shd w:val="clear" w:color="auto" w:fill="FFFFFF"/>
            <w:vAlign w:val="center"/>
          </w:tcPr>
          <w:p w14:paraId="1C16506A" w14:textId="77777777" w:rsidR="00524E0D" w:rsidRPr="00003CC2" w:rsidRDefault="00524E0D" w:rsidP="00524E0D">
            <w:pPr>
              <w:jc w:val="both"/>
              <w:rPr>
                <w:rFonts w:asciiTheme="minorHAnsi" w:hAnsiTheme="minorHAnsi" w:cstheme="minorHAnsi"/>
                <w:color w:val="000000"/>
                <w:sz w:val="16"/>
                <w:szCs w:val="16"/>
              </w:rPr>
            </w:pPr>
          </w:p>
        </w:tc>
        <w:tc>
          <w:tcPr>
            <w:tcW w:w="1417" w:type="dxa"/>
            <w:tcBorders>
              <w:top w:val="nil"/>
              <w:left w:val="nil"/>
              <w:bottom w:val="nil"/>
              <w:right w:val="single" w:sz="4" w:space="0" w:color="auto"/>
            </w:tcBorders>
            <w:shd w:val="clear" w:color="auto" w:fill="FFFFFF"/>
            <w:vAlign w:val="center"/>
          </w:tcPr>
          <w:p w14:paraId="1F17B6D8" w14:textId="77777777" w:rsidR="00524E0D" w:rsidRPr="00003CC2" w:rsidRDefault="00524E0D" w:rsidP="00524E0D">
            <w:pPr>
              <w:rPr>
                <w:rFonts w:asciiTheme="minorHAnsi" w:hAnsiTheme="minorHAnsi" w:cstheme="minorHAnsi"/>
                <w:b/>
                <w:bCs/>
                <w:color w:val="000000"/>
                <w:sz w:val="16"/>
                <w:szCs w:val="16"/>
              </w:rPr>
            </w:pPr>
          </w:p>
        </w:tc>
      </w:tr>
      <w:tr w:rsidR="00524E0D" w:rsidRPr="00003CC2" w14:paraId="4DEBDB78" w14:textId="77777777" w:rsidTr="00524E0D">
        <w:trPr>
          <w:trHeight w:val="284"/>
        </w:trPr>
        <w:tc>
          <w:tcPr>
            <w:tcW w:w="6321" w:type="dxa"/>
            <w:gridSpan w:val="6"/>
            <w:tcBorders>
              <w:top w:val="nil"/>
              <w:left w:val="single" w:sz="4" w:space="0" w:color="auto"/>
              <w:bottom w:val="single" w:sz="4" w:space="0" w:color="auto"/>
              <w:right w:val="single" w:sz="4" w:space="0" w:color="auto"/>
            </w:tcBorders>
            <w:shd w:val="clear" w:color="auto" w:fill="FFFFFF"/>
            <w:vAlign w:val="center"/>
          </w:tcPr>
          <w:p w14:paraId="5151DE48" w14:textId="77777777" w:rsidR="00524E0D" w:rsidRPr="00003CC2" w:rsidRDefault="00524E0D" w:rsidP="00524E0D">
            <w:pPr>
              <w:pStyle w:val="Ttulo1"/>
              <w:shd w:val="clear" w:color="auto" w:fill="FFFFFF"/>
              <w:spacing w:before="0" w:beforeAutospacing="0" w:after="0" w:afterAutospacing="0"/>
              <w:rPr>
                <w:rFonts w:asciiTheme="minorHAnsi" w:hAnsiTheme="minorHAnsi" w:cstheme="minorHAnsi"/>
                <w:caps/>
                <w:color w:val="000000" w:themeColor="text1"/>
                <w:sz w:val="16"/>
                <w:szCs w:val="16"/>
              </w:rPr>
            </w:pPr>
          </w:p>
        </w:tc>
        <w:tc>
          <w:tcPr>
            <w:tcW w:w="709" w:type="dxa"/>
            <w:tcBorders>
              <w:top w:val="nil"/>
              <w:left w:val="single" w:sz="4" w:space="0" w:color="auto"/>
              <w:bottom w:val="single" w:sz="4" w:space="0" w:color="auto"/>
              <w:right w:val="single" w:sz="4" w:space="0" w:color="auto"/>
            </w:tcBorders>
            <w:shd w:val="clear" w:color="auto" w:fill="FFFFFF"/>
            <w:vAlign w:val="center"/>
          </w:tcPr>
          <w:p w14:paraId="4CC9523D" w14:textId="77777777" w:rsidR="00524E0D" w:rsidRPr="00003CC2" w:rsidRDefault="00524E0D" w:rsidP="00524E0D">
            <w:pPr>
              <w:rPr>
                <w:rFonts w:asciiTheme="minorHAnsi" w:hAnsiTheme="minorHAnsi" w:cstheme="minorHAnsi"/>
                <w:b/>
                <w:bCs/>
                <w:color w:val="000000"/>
                <w:sz w:val="16"/>
                <w:szCs w:val="16"/>
              </w:rPr>
            </w:pPr>
          </w:p>
        </w:tc>
        <w:tc>
          <w:tcPr>
            <w:tcW w:w="772" w:type="dxa"/>
            <w:tcBorders>
              <w:top w:val="nil"/>
              <w:left w:val="nil"/>
              <w:bottom w:val="single" w:sz="4" w:space="0" w:color="auto"/>
              <w:right w:val="single" w:sz="4" w:space="0" w:color="auto"/>
            </w:tcBorders>
            <w:shd w:val="clear" w:color="auto" w:fill="FFFFFF"/>
            <w:vAlign w:val="center"/>
          </w:tcPr>
          <w:p w14:paraId="6264BF15" w14:textId="77777777" w:rsidR="00524E0D" w:rsidRPr="00003CC2" w:rsidRDefault="00524E0D" w:rsidP="00524E0D">
            <w:pPr>
              <w:rPr>
                <w:rFonts w:asciiTheme="minorHAnsi" w:hAnsiTheme="minorHAnsi" w:cstheme="minorHAnsi"/>
                <w:color w:val="000000"/>
                <w:sz w:val="16"/>
                <w:szCs w:val="16"/>
              </w:rPr>
            </w:pPr>
          </w:p>
        </w:tc>
        <w:tc>
          <w:tcPr>
            <w:tcW w:w="1276" w:type="dxa"/>
            <w:tcBorders>
              <w:top w:val="nil"/>
              <w:left w:val="nil"/>
              <w:bottom w:val="single" w:sz="4" w:space="0" w:color="auto"/>
              <w:right w:val="single" w:sz="4" w:space="0" w:color="auto"/>
            </w:tcBorders>
            <w:shd w:val="clear" w:color="auto" w:fill="FFFFFF"/>
            <w:vAlign w:val="center"/>
          </w:tcPr>
          <w:p w14:paraId="4E036910" w14:textId="77777777" w:rsidR="00524E0D" w:rsidRPr="00003CC2" w:rsidRDefault="00524E0D" w:rsidP="00524E0D">
            <w:pPr>
              <w:jc w:val="both"/>
              <w:rPr>
                <w:rFonts w:asciiTheme="minorHAnsi" w:hAnsiTheme="minorHAnsi" w:cstheme="minorHAnsi"/>
                <w:color w:val="000000"/>
                <w:sz w:val="16"/>
                <w:szCs w:val="16"/>
              </w:rPr>
            </w:pPr>
          </w:p>
        </w:tc>
        <w:tc>
          <w:tcPr>
            <w:tcW w:w="1417" w:type="dxa"/>
            <w:tcBorders>
              <w:top w:val="nil"/>
              <w:left w:val="nil"/>
              <w:bottom w:val="single" w:sz="4" w:space="0" w:color="auto"/>
              <w:right w:val="single" w:sz="4" w:space="0" w:color="auto"/>
            </w:tcBorders>
            <w:shd w:val="clear" w:color="auto" w:fill="FFFFFF"/>
            <w:vAlign w:val="center"/>
          </w:tcPr>
          <w:p w14:paraId="73E25BE2" w14:textId="77777777" w:rsidR="00524E0D" w:rsidRPr="00003CC2" w:rsidRDefault="00524E0D" w:rsidP="00524E0D">
            <w:pPr>
              <w:rPr>
                <w:rFonts w:asciiTheme="minorHAnsi" w:hAnsiTheme="minorHAnsi" w:cstheme="minorHAnsi"/>
                <w:b/>
                <w:bCs/>
                <w:color w:val="000000"/>
                <w:sz w:val="16"/>
                <w:szCs w:val="16"/>
              </w:rPr>
            </w:pPr>
          </w:p>
        </w:tc>
      </w:tr>
    </w:tbl>
    <w:p w14:paraId="7F19C6D6" w14:textId="77777777" w:rsidR="00F455BB" w:rsidRPr="00003CC2" w:rsidRDefault="00F455BB" w:rsidP="00F455BB">
      <w:pPr>
        <w:ind w:left="-1134"/>
        <w:rPr>
          <w:rFonts w:asciiTheme="minorHAnsi" w:hAnsiTheme="minorHAnsi" w:cstheme="minorHAnsi"/>
          <w:sz w:val="16"/>
          <w:szCs w:val="16"/>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1"/>
      </w:tblGrid>
      <w:tr w:rsidR="00F455BB" w14:paraId="26E9E6AD" w14:textId="77777777" w:rsidTr="00F455BB">
        <w:trPr>
          <w:trHeight w:val="1095"/>
        </w:trPr>
        <w:tc>
          <w:tcPr>
            <w:tcW w:w="10491" w:type="dxa"/>
            <w:tcBorders>
              <w:top w:val="single" w:sz="4" w:space="0" w:color="auto"/>
              <w:left w:val="single" w:sz="4" w:space="0" w:color="auto"/>
              <w:bottom w:val="single" w:sz="4" w:space="0" w:color="auto"/>
              <w:right w:val="single" w:sz="4" w:space="0" w:color="auto"/>
            </w:tcBorders>
            <w:hideMark/>
          </w:tcPr>
          <w:p w14:paraId="4A4724AD" w14:textId="77777777" w:rsidR="0064503B" w:rsidRDefault="00F455BB">
            <w:pPr>
              <w:tabs>
                <w:tab w:val="left" w:pos="1050"/>
              </w:tabs>
              <w:rPr>
                <w:rFonts w:ascii="Arial" w:hAnsi="Arial" w:cs="Arial"/>
                <w:b/>
                <w:bCs/>
                <w:color w:val="000000"/>
                <w:sz w:val="16"/>
                <w:szCs w:val="16"/>
              </w:rPr>
            </w:pPr>
            <w:r>
              <w:rPr>
                <w:rFonts w:ascii="Arial" w:hAnsi="Arial" w:cs="Arial"/>
                <w:b/>
                <w:sz w:val="20"/>
                <w:szCs w:val="20"/>
              </w:rPr>
              <w:t xml:space="preserve">Justificativa: </w:t>
            </w:r>
            <w:r>
              <w:rPr>
                <w:rFonts w:ascii="Arial" w:hAnsi="Arial" w:cs="Arial"/>
                <w:b/>
                <w:bCs/>
                <w:color w:val="000000"/>
                <w:sz w:val="16"/>
                <w:szCs w:val="16"/>
              </w:rPr>
              <w:t xml:space="preserve"> </w:t>
            </w:r>
          </w:p>
          <w:p w14:paraId="1310DC9F" w14:textId="3F32E940" w:rsidR="00EB79C0" w:rsidRDefault="007E7026" w:rsidP="00EB79C0">
            <w:pPr>
              <w:tabs>
                <w:tab w:val="left" w:pos="1050"/>
              </w:tabs>
              <w:jc w:val="both"/>
              <w:rPr>
                <w:rFonts w:ascii="Arial" w:hAnsi="Arial" w:cs="Arial"/>
                <w:color w:val="000000"/>
                <w:sz w:val="16"/>
                <w:szCs w:val="16"/>
              </w:rPr>
            </w:pPr>
            <w:r>
              <w:rPr>
                <w:rFonts w:ascii="Arial" w:hAnsi="Arial" w:cs="Arial"/>
                <w:color w:val="000000"/>
                <w:sz w:val="16"/>
                <w:szCs w:val="16"/>
              </w:rPr>
              <w:t xml:space="preserve">1) </w:t>
            </w:r>
            <w:r w:rsidR="0064503B" w:rsidRPr="00EB79C0">
              <w:rPr>
                <w:rFonts w:ascii="Arial" w:hAnsi="Arial" w:cs="Arial"/>
                <w:color w:val="000000"/>
                <w:sz w:val="16"/>
                <w:szCs w:val="16"/>
              </w:rPr>
              <w:t xml:space="preserve">O uso do </w:t>
            </w:r>
            <w:proofErr w:type="spellStart"/>
            <w:r w:rsidR="0064503B" w:rsidRPr="00EB79C0">
              <w:rPr>
                <w:rFonts w:ascii="Arial" w:hAnsi="Arial" w:cs="Arial"/>
                <w:color w:val="000000"/>
                <w:sz w:val="16"/>
                <w:szCs w:val="16"/>
              </w:rPr>
              <w:t>estesiômetro</w:t>
            </w:r>
            <w:proofErr w:type="spellEnd"/>
            <w:r w:rsidR="0064503B" w:rsidRPr="00EB79C0">
              <w:rPr>
                <w:rFonts w:ascii="Arial" w:hAnsi="Arial" w:cs="Arial"/>
                <w:color w:val="000000"/>
                <w:sz w:val="16"/>
                <w:szCs w:val="16"/>
              </w:rPr>
              <w:t xml:space="preserve"> faz parte da avaliação em Motricidade Orofacial por meio de protocolo</w:t>
            </w:r>
            <w:r w:rsidR="00EB79C0" w:rsidRPr="00EB79C0">
              <w:rPr>
                <w:rFonts w:ascii="Arial" w:hAnsi="Arial" w:cs="Arial"/>
                <w:color w:val="000000"/>
                <w:sz w:val="16"/>
                <w:szCs w:val="16"/>
              </w:rPr>
              <w:t xml:space="preserve"> </w:t>
            </w:r>
            <w:r w:rsidR="0064503B" w:rsidRPr="00EB79C0">
              <w:rPr>
                <w:rFonts w:ascii="Arial" w:hAnsi="Arial" w:cs="Arial"/>
                <w:color w:val="000000"/>
                <w:sz w:val="16"/>
                <w:szCs w:val="16"/>
              </w:rPr>
              <w:t>de referência validado</w:t>
            </w:r>
            <w:r w:rsidR="00EB79C0" w:rsidRPr="00EB79C0">
              <w:rPr>
                <w:rFonts w:ascii="Arial" w:hAnsi="Arial" w:cs="Arial"/>
                <w:color w:val="000000"/>
                <w:sz w:val="16"/>
                <w:szCs w:val="16"/>
              </w:rPr>
              <w:t xml:space="preserve"> para análise da sensibilidade</w:t>
            </w:r>
            <w:r w:rsidR="0064503B" w:rsidRPr="00EB79C0">
              <w:rPr>
                <w:rFonts w:ascii="Arial" w:hAnsi="Arial" w:cs="Arial"/>
                <w:color w:val="000000"/>
                <w:sz w:val="16"/>
                <w:szCs w:val="16"/>
              </w:rPr>
              <w:t>. Atualmente a avaliação tem sido desenvolvida</w:t>
            </w:r>
            <w:r w:rsidR="00EB79C0" w:rsidRPr="00EB79C0">
              <w:rPr>
                <w:rFonts w:ascii="Arial" w:hAnsi="Arial" w:cs="Arial"/>
                <w:color w:val="000000"/>
                <w:sz w:val="16"/>
                <w:szCs w:val="16"/>
              </w:rPr>
              <w:t xml:space="preserve"> de forma incompleta nas disciplinas e estágios de graduação pela falta do instrumento.</w:t>
            </w:r>
            <w:r w:rsidR="00F455BB" w:rsidRPr="00EB79C0">
              <w:rPr>
                <w:rFonts w:ascii="Arial" w:hAnsi="Arial" w:cs="Arial"/>
                <w:color w:val="000000"/>
                <w:sz w:val="16"/>
                <w:szCs w:val="16"/>
              </w:rPr>
              <w:t xml:space="preserve"> </w:t>
            </w:r>
            <w:r w:rsidR="00EB79C0">
              <w:rPr>
                <w:rFonts w:ascii="Arial" w:hAnsi="Arial" w:cs="Arial"/>
                <w:color w:val="000000"/>
                <w:sz w:val="16"/>
                <w:szCs w:val="16"/>
              </w:rPr>
              <w:t>O pedido de 3 unidades se justifica para atender as disciplinas e os estágios que ocorrem em diferentes locais e horários e dificultam o compartilhamento.</w:t>
            </w:r>
          </w:p>
          <w:p w14:paraId="1AEDEBB7" w14:textId="6006D2DC" w:rsidR="00F455BB" w:rsidRDefault="00EB79C0" w:rsidP="00EB79C0">
            <w:pPr>
              <w:tabs>
                <w:tab w:val="left" w:pos="1050"/>
              </w:tabs>
              <w:jc w:val="both"/>
              <w:rPr>
                <w:rFonts w:ascii="Arial" w:hAnsi="Arial" w:cs="Arial"/>
                <w:color w:val="000000"/>
                <w:sz w:val="16"/>
                <w:szCs w:val="16"/>
              </w:rPr>
            </w:pPr>
            <w:r>
              <w:rPr>
                <w:rFonts w:ascii="Arial" w:hAnsi="Arial" w:cs="Arial"/>
                <w:color w:val="000000"/>
                <w:sz w:val="16"/>
                <w:szCs w:val="16"/>
              </w:rPr>
              <w:t xml:space="preserve">A aquisição também contribuirá para melhor resultados para publicação de trabalhos visto que a avaliação do sistema </w:t>
            </w:r>
            <w:proofErr w:type="spellStart"/>
            <w:r>
              <w:rPr>
                <w:rFonts w:ascii="Arial" w:hAnsi="Arial" w:cs="Arial"/>
                <w:color w:val="000000"/>
                <w:sz w:val="16"/>
                <w:szCs w:val="16"/>
              </w:rPr>
              <w:t>estomatognático</w:t>
            </w:r>
            <w:proofErr w:type="spellEnd"/>
            <w:r>
              <w:rPr>
                <w:rFonts w:ascii="Arial" w:hAnsi="Arial" w:cs="Arial"/>
                <w:color w:val="000000"/>
                <w:sz w:val="16"/>
                <w:szCs w:val="16"/>
              </w:rPr>
              <w:t xml:space="preserve"> será mais completa. Atualmente a avaliação é feita de forma rudimentar</w:t>
            </w:r>
            <w:r w:rsidR="00711824">
              <w:rPr>
                <w:rFonts w:ascii="Arial" w:hAnsi="Arial" w:cs="Arial"/>
                <w:color w:val="000000"/>
                <w:sz w:val="16"/>
                <w:szCs w:val="16"/>
              </w:rPr>
              <w:t xml:space="preserve"> e grosseira</w:t>
            </w:r>
            <w:r>
              <w:rPr>
                <w:rFonts w:ascii="Arial" w:hAnsi="Arial" w:cs="Arial"/>
                <w:color w:val="000000"/>
                <w:sz w:val="16"/>
                <w:szCs w:val="16"/>
              </w:rPr>
              <w:t xml:space="preserve"> com</w:t>
            </w:r>
            <w:r w:rsidR="00711824">
              <w:rPr>
                <w:rFonts w:ascii="Arial" w:hAnsi="Arial" w:cs="Arial"/>
                <w:color w:val="000000"/>
                <w:sz w:val="16"/>
                <w:szCs w:val="16"/>
              </w:rPr>
              <w:t xml:space="preserve"> uso</w:t>
            </w:r>
            <w:r>
              <w:rPr>
                <w:rFonts w:ascii="Arial" w:hAnsi="Arial" w:cs="Arial"/>
                <w:color w:val="000000"/>
                <w:sz w:val="16"/>
                <w:szCs w:val="16"/>
              </w:rPr>
              <w:t xml:space="preserve"> </w:t>
            </w:r>
            <w:r w:rsidR="00711824">
              <w:rPr>
                <w:rFonts w:ascii="Arial" w:hAnsi="Arial" w:cs="Arial"/>
                <w:color w:val="000000"/>
                <w:sz w:val="16"/>
                <w:szCs w:val="16"/>
              </w:rPr>
              <w:t>algodão</w:t>
            </w:r>
            <w:r w:rsidR="00F455BB" w:rsidRPr="00EB79C0">
              <w:rPr>
                <w:rFonts w:ascii="Arial" w:hAnsi="Arial" w:cs="Arial"/>
                <w:color w:val="000000"/>
                <w:sz w:val="16"/>
                <w:szCs w:val="16"/>
              </w:rPr>
              <w:t xml:space="preserve"> </w:t>
            </w:r>
            <w:r w:rsidR="00711824">
              <w:rPr>
                <w:rFonts w:ascii="Arial" w:hAnsi="Arial" w:cs="Arial"/>
                <w:color w:val="000000"/>
                <w:sz w:val="16"/>
                <w:szCs w:val="16"/>
              </w:rPr>
              <w:t>e espátula.</w:t>
            </w:r>
          </w:p>
          <w:p w14:paraId="00D42FB2" w14:textId="6736771C" w:rsidR="007E7026" w:rsidRDefault="007E7026" w:rsidP="00EB79C0">
            <w:pPr>
              <w:tabs>
                <w:tab w:val="left" w:pos="1050"/>
              </w:tabs>
              <w:jc w:val="both"/>
              <w:rPr>
                <w:rFonts w:ascii="Arial" w:hAnsi="Arial" w:cs="Arial"/>
                <w:color w:val="000000"/>
                <w:sz w:val="16"/>
                <w:szCs w:val="16"/>
              </w:rPr>
            </w:pPr>
          </w:p>
          <w:p w14:paraId="2F8456E6" w14:textId="6EEAB420" w:rsidR="007E7026" w:rsidRDefault="007E7026" w:rsidP="00EB79C0">
            <w:pPr>
              <w:tabs>
                <w:tab w:val="left" w:pos="1050"/>
              </w:tabs>
              <w:jc w:val="both"/>
              <w:rPr>
                <w:rFonts w:ascii="Arial" w:hAnsi="Arial" w:cs="Arial"/>
                <w:color w:val="000000"/>
                <w:sz w:val="16"/>
                <w:szCs w:val="16"/>
              </w:rPr>
            </w:pPr>
            <w:r>
              <w:rPr>
                <w:rFonts w:ascii="Arial" w:hAnsi="Arial" w:cs="Arial"/>
                <w:color w:val="000000"/>
                <w:sz w:val="16"/>
                <w:szCs w:val="16"/>
              </w:rPr>
              <w:t>2)O material será usado em dive</w:t>
            </w:r>
            <w:r w:rsidR="002C234C">
              <w:rPr>
                <w:rFonts w:ascii="Arial" w:hAnsi="Arial" w:cs="Arial"/>
                <w:color w:val="000000"/>
                <w:sz w:val="16"/>
                <w:szCs w:val="16"/>
              </w:rPr>
              <w:t>r</w:t>
            </w:r>
            <w:r>
              <w:rPr>
                <w:rFonts w:ascii="Arial" w:hAnsi="Arial" w:cs="Arial"/>
                <w:color w:val="000000"/>
                <w:sz w:val="16"/>
                <w:szCs w:val="16"/>
              </w:rPr>
              <w:t xml:space="preserve">sas áreas do curso de Fonoaudiologia. </w:t>
            </w:r>
            <w:r w:rsidR="002C234C">
              <w:rPr>
                <w:rFonts w:ascii="Arial" w:hAnsi="Arial" w:cs="Arial"/>
                <w:color w:val="000000"/>
                <w:sz w:val="16"/>
                <w:szCs w:val="16"/>
              </w:rPr>
              <w:t xml:space="preserve">O pedido de 5 unidades justifica-se por muitas das demandas ocorrerem simultaneamente e desta forma ser possível atender mais áreas. </w:t>
            </w:r>
            <w:r>
              <w:rPr>
                <w:rFonts w:ascii="Arial" w:hAnsi="Arial" w:cs="Arial"/>
                <w:color w:val="000000"/>
                <w:sz w:val="16"/>
                <w:szCs w:val="16"/>
              </w:rPr>
              <w:t xml:space="preserve">A) </w:t>
            </w:r>
            <w:r w:rsidR="002C234C">
              <w:rPr>
                <w:rFonts w:ascii="Arial" w:hAnsi="Arial" w:cs="Arial"/>
                <w:color w:val="000000"/>
                <w:sz w:val="16"/>
                <w:szCs w:val="16"/>
              </w:rPr>
              <w:t xml:space="preserve">Para disciplinas da graduação: </w:t>
            </w:r>
            <w:r>
              <w:rPr>
                <w:rFonts w:ascii="Arial" w:hAnsi="Arial" w:cs="Arial"/>
                <w:color w:val="000000"/>
                <w:sz w:val="16"/>
                <w:szCs w:val="16"/>
              </w:rPr>
              <w:t xml:space="preserve">Treino de atividades de comunicação e oratória nas disciplinas </w:t>
            </w:r>
            <w:r w:rsidR="002C234C">
              <w:rPr>
                <w:rFonts w:ascii="Arial" w:hAnsi="Arial" w:cs="Arial"/>
                <w:color w:val="000000"/>
                <w:sz w:val="16"/>
                <w:szCs w:val="16"/>
              </w:rPr>
              <w:t>de voz, ensino da terapia de alterações de fala em Motricidade Orofacial, ensino da terapia de linguagem nos diversos ciclos da vida, ensino da terapia de gagueira. B) Aplicação em estágio na área de fala (Motricidade orofacial), voz e linguagem de crianças, adultos e idosos. C)Atividades de extensão</w:t>
            </w:r>
            <w:r w:rsidR="00B140EB">
              <w:rPr>
                <w:rFonts w:ascii="Arial" w:hAnsi="Arial" w:cs="Arial"/>
                <w:color w:val="000000"/>
                <w:sz w:val="16"/>
                <w:szCs w:val="16"/>
              </w:rPr>
              <w:t xml:space="preserve">. D) Projetos de pesquisa mais complexos para maior rigor metodológico. E) Uso </w:t>
            </w:r>
            <w:r w:rsidR="00B86DE2">
              <w:rPr>
                <w:rFonts w:ascii="Arial" w:hAnsi="Arial" w:cs="Arial"/>
                <w:color w:val="000000"/>
                <w:sz w:val="16"/>
                <w:szCs w:val="16"/>
              </w:rPr>
              <w:t>pelos alunos</w:t>
            </w:r>
            <w:r w:rsidR="00B140EB">
              <w:rPr>
                <w:rFonts w:ascii="Arial" w:hAnsi="Arial" w:cs="Arial"/>
                <w:color w:val="000000"/>
                <w:sz w:val="16"/>
                <w:szCs w:val="16"/>
              </w:rPr>
              <w:t xml:space="preserve"> e professores em atividades gerais do curso.</w:t>
            </w:r>
          </w:p>
          <w:p w14:paraId="14F6179D" w14:textId="3FF4AC97" w:rsidR="00B86DE2" w:rsidRDefault="00B86DE2" w:rsidP="00EB79C0">
            <w:pPr>
              <w:tabs>
                <w:tab w:val="left" w:pos="1050"/>
              </w:tabs>
              <w:jc w:val="both"/>
              <w:rPr>
                <w:rFonts w:ascii="Arial" w:hAnsi="Arial" w:cs="Arial"/>
                <w:color w:val="000000"/>
                <w:sz w:val="16"/>
                <w:szCs w:val="16"/>
              </w:rPr>
            </w:pPr>
          </w:p>
          <w:p w14:paraId="288DEC6E" w14:textId="1A0B4961" w:rsidR="00B86DE2" w:rsidRDefault="00B86DE2" w:rsidP="00EB79C0">
            <w:pPr>
              <w:tabs>
                <w:tab w:val="left" w:pos="1050"/>
              </w:tabs>
              <w:jc w:val="both"/>
              <w:rPr>
                <w:rFonts w:ascii="Arial" w:hAnsi="Arial" w:cs="Arial"/>
                <w:color w:val="000000"/>
                <w:sz w:val="16"/>
                <w:szCs w:val="16"/>
              </w:rPr>
            </w:pPr>
            <w:r>
              <w:rPr>
                <w:rFonts w:ascii="Arial" w:hAnsi="Arial" w:cs="Arial"/>
                <w:color w:val="000000"/>
                <w:sz w:val="16"/>
                <w:szCs w:val="16"/>
              </w:rPr>
              <w:t>3)Instrumento para uso no ensino, pesquisa e extensão em Motricidade Orofacial com interface com a Fisioterapia e Otorrinolaringologia. Atualmente a avaliação não contempla os dados respiratórios registradas pelo equipamento que ainda não está disponível no departamento, nem nos locais de estágio. No ensino a demonstração é feita somente por vídeos. Várias publicações da área utilizam versões do instrumento em pesquisas.</w:t>
            </w:r>
          </w:p>
          <w:p w14:paraId="3B7E05F5" w14:textId="6CB75208" w:rsidR="00B86DE2" w:rsidRDefault="00B86DE2" w:rsidP="00EB79C0">
            <w:pPr>
              <w:tabs>
                <w:tab w:val="left" w:pos="1050"/>
              </w:tabs>
              <w:jc w:val="both"/>
              <w:rPr>
                <w:rFonts w:ascii="Arial" w:hAnsi="Arial" w:cs="Arial"/>
                <w:color w:val="000000"/>
                <w:sz w:val="16"/>
                <w:szCs w:val="16"/>
              </w:rPr>
            </w:pPr>
          </w:p>
          <w:p w14:paraId="4FD2E86D" w14:textId="328B1006" w:rsidR="00B86DE2" w:rsidRDefault="00B86DE2" w:rsidP="00EB79C0">
            <w:pPr>
              <w:tabs>
                <w:tab w:val="left" w:pos="1050"/>
              </w:tabs>
              <w:jc w:val="both"/>
              <w:rPr>
                <w:rFonts w:ascii="Arial" w:hAnsi="Arial" w:cs="Arial"/>
                <w:color w:val="000000"/>
                <w:sz w:val="16"/>
                <w:szCs w:val="16"/>
              </w:rPr>
            </w:pPr>
            <w:r>
              <w:rPr>
                <w:rFonts w:ascii="Arial" w:hAnsi="Arial" w:cs="Arial"/>
                <w:color w:val="000000"/>
                <w:sz w:val="16"/>
                <w:szCs w:val="16"/>
              </w:rPr>
              <w:t>4)</w:t>
            </w:r>
            <w:r w:rsidR="00BC60C6">
              <w:rPr>
                <w:rFonts w:ascii="Arial" w:hAnsi="Arial" w:cs="Arial"/>
                <w:color w:val="000000"/>
                <w:sz w:val="16"/>
                <w:szCs w:val="16"/>
              </w:rPr>
              <w:t xml:space="preserve"> Modelo anatômico para uso em diversas disciplinas específicas de Fonoaudiologia, uso em estágios para conscientização das alterações e projetos de extensão. Entende-se que há peças no laboratório de anatomia, mas devida a alta demanda das aulas o material não pode ser retirado frequentemente do laboratório para outras atividades.</w:t>
            </w:r>
          </w:p>
          <w:p w14:paraId="1BF2926B" w14:textId="43E7DD5A" w:rsidR="00524E0D" w:rsidRDefault="00524E0D" w:rsidP="00EB79C0">
            <w:pPr>
              <w:tabs>
                <w:tab w:val="left" w:pos="1050"/>
              </w:tabs>
              <w:jc w:val="both"/>
              <w:rPr>
                <w:rFonts w:ascii="Arial" w:hAnsi="Arial" w:cs="Arial"/>
                <w:color w:val="000000"/>
                <w:sz w:val="16"/>
                <w:szCs w:val="16"/>
              </w:rPr>
            </w:pPr>
          </w:p>
          <w:p w14:paraId="31238E4D" w14:textId="515ECFB3" w:rsidR="00524E0D" w:rsidRPr="0092680E" w:rsidRDefault="0092680E" w:rsidP="0092680E">
            <w:pPr>
              <w:tabs>
                <w:tab w:val="left" w:pos="316"/>
              </w:tabs>
              <w:jc w:val="both"/>
              <w:rPr>
                <w:rFonts w:ascii="Arial" w:hAnsi="Arial" w:cs="Arial"/>
                <w:color w:val="000000"/>
                <w:sz w:val="16"/>
                <w:szCs w:val="16"/>
              </w:rPr>
            </w:pPr>
            <w:r>
              <w:rPr>
                <w:rFonts w:ascii="Arial" w:hAnsi="Arial" w:cs="Arial"/>
                <w:color w:val="000000"/>
                <w:sz w:val="16"/>
                <w:szCs w:val="16"/>
              </w:rPr>
              <w:t xml:space="preserve">5) </w:t>
            </w:r>
            <w:r w:rsidR="00524E0D" w:rsidRPr="0092680E">
              <w:rPr>
                <w:rFonts w:ascii="Arial" w:hAnsi="Arial" w:cs="Arial"/>
                <w:color w:val="000000"/>
                <w:sz w:val="16"/>
                <w:szCs w:val="16"/>
              </w:rPr>
              <w:t xml:space="preserve">O uso da eletromiografia de superfície na Fonoaudiologia </w:t>
            </w:r>
            <w:r w:rsidR="000C2246" w:rsidRPr="0092680E">
              <w:rPr>
                <w:rFonts w:ascii="Arial" w:hAnsi="Arial" w:cs="Arial"/>
                <w:color w:val="000000"/>
                <w:sz w:val="16"/>
                <w:szCs w:val="16"/>
              </w:rPr>
              <w:t>é comum na área de ensino e pesquisa de várias Universidades Federais brasileira</w:t>
            </w:r>
            <w:r w:rsidRPr="0092680E">
              <w:rPr>
                <w:rFonts w:ascii="Arial" w:hAnsi="Arial" w:cs="Arial"/>
                <w:color w:val="000000"/>
                <w:sz w:val="16"/>
                <w:szCs w:val="16"/>
              </w:rPr>
              <w:t>s</w:t>
            </w:r>
            <w:r w:rsidR="000C2246" w:rsidRPr="0092680E">
              <w:rPr>
                <w:rFonts w:ascii="Arial" w:hAnsi="Arial" w:cs="Arial"/>
                <w:color w:val="000000"/>
                <w:sz w:val="16"/>
                <w:szCs w:val="16"/>
              </w:rPr>
              <w:t xml:space="preserve">. Por meio desta ferramenta é possível realizar avaliações para </w:t>
            </w:r>
            <w:r w:rsidRPr="0092680E">
              <w:rPr>
                <w:rFonts w:ascii="Arial" w:hAnsi="Arial" w:cs="Arial"/>
                <w:color w:val="000000"/>
                <w:sz w:val="16"/>
                <w:szCs w:val="16"/>
              </w:rPr>
              <w:t>diagnóstico</w:t>
            </w:r>
            <w:r w:rsidR="000C2246" w:rsidRPr="0092680E">
              <w:rPr>
                <w:rFonts w:ascii="Arial" w:hAnsi="Arial" w:cs="Arial"/>
                <w:color w:val="000000"/>
                <w:sz w:val="16"/>
                <w:szCs w:val="16"/>
              </w:rPr>
              <w:t xml:space="preserve"> mais preciso e consequentemente tratamento mais efetivo. Além de, também, demonstrar efetividade da terapia </w:t>
            </w:r>
            <w:proofErr w:type="spellStart"/>
            <w:r w:rsidR="000C2246" w:rsidRPr="0092680E">
              <w:rPr>
                <w:rFonts w:ascii="Arial" w:hAnsi="Arial" w:cs="Arial"/>
                <w:color w:val="000000"/>
                <w:sz w:val="16"/>
                <w:szCs w:val="16"/>
              </w:rPr>
              <w:t>miofuncional</w:t>
            </w:r>
            <w:proofErr w:type="spellEnd"/>
            <w:r w:rsidR="000C2246" w:rsidRPr="0092680E">
              <w:rPr>
                <w:rFonts w:ascii="Arial" w:hAnsi="Arial" w:cs="Arial"/>
                <w:color w:val="000000"/>
                <w:sz w:val="16"/>
                <w:szCs w:val="16"/>
              </w:rPr>
              <w:t xml:space="preserve"> no sistema </w:t>
            </w:r>
            <w:proofErr w:type="spellStart"/>
            <w:r w:rsidR="000C2246" w:rsidRPr="0092680E">
              <w:rPr>
                <w:rFonts w:ascii="Arial" w:hAnsi="Arial" w:cs="Arial"/>
                <w:color w:val="000000"/>
                <w:sz w:val="16"/>
                <w:szCs w:val="16"/>
              </w:rPr>
              <w:t>estomatognático</w:t>
            </w:r>
            <w:proofErr w:type="spellEnd"/>
            <w:r w:rsidR="000C2246" w:rsidRPr="0092680E">
              <w:rPr>
                <w:rFonts w:ascii="Arial" w:hAnsi="Arial" w:cs="Arial"/>
                <w:color w:val="000000"/>
                <w:sz w:val="16"/>
                <w:szCs w:val="16"/>
              </w:rPr>
              <w:t>. O uso da eletromiografia de superfície em projetos de pesquisa permite metodologia para desenvolver objetivos mais complexos que podem apontar evidências mais robustas em projetos de</w:t>
            </w:r>
            <w:r w:rsidRPr="0092680E">
              <w:rPr>
                <w:rFonts w:ascii="Arial" w:hAnsi="Arial" w:cs="Arial"/>
                <w:color w:val="000000"/>
                <w:sz w:val="16"/>
                <w:szCs w:val="16"/>
              </w:rPr>
              <w:t xml:space="preserve"> pesquisa da</w:t>
            </w:r>
            <w:r w:rsidR="000C2246" w:rsidRPr="0092680E">
              <w:rPr>
                <w:rFonts w:ascii="Arial" w:hAnsi="Arial" w:cs="Arial"/>
                <w:color w:val="000000"/>
                <w:sz w:val="16"/>
                <w:szCs w:val="16"/>
              </w:rPr>
              <w:t xml:space="preserve"> graduação à pós graduação (mestrado, doutorado e residência). Espera-se que a Universidade</w:t>
            </w:r>
            <w:r w:rsidR="005C4BFA" w:rsidRPr="0092680E">
              <w:rPr>
                <w:rFonts w:ascii="Arial" w:hAnsi="Arial" w:cs="Arial"/>
                <w:color w:val="000000"/>
                <w:sz w:val="16"/>
                <w:szCs w:val="16"/>
              </w:rPr>
              <w:t xml:space="preserve"> capacite seus alunos e produza conhecimentos que direcionem à conduta dos profissionais no fazer clínico. Atualmente, o curso de Fonoaudiologia não dispõe deste equipamento tão importante que pode ser usado pelas áreas de motricidade orofacial, voz e disfagia. Além de servir á várias áreas do curso, poderá servir </w:t>
            </w:r>
            <w:r w:rsidRPr="0092680E">
              <w:rPr>
                <w:rFonts w:ascii="Arial" w:hAnsi="Arial" w:cs="Arial"/>
                <w:color w:val="000000"/>
                <w:sz w:val="16"/>
                <w:szCs w:val="16"/>
              </w:rPr>
              <w:t>a</w:t>
            </w:r>
            <w:r w:rsidR="005C4BFA" w:rsidRPr="0092680E">
              <w:rPr>
                <w:rFonts w:ascii="Arial" w:hAnsi="Arial" w:cs="Arial"/>
                <w:color w:val="000000"/>
                <w:sz w:val="16"/>
                <w:szCs w:val="16"/>
              </w:rPr>
              <w:t xml:space="preserve"> outros cursos da </w:t>
            </w:r>
            <w:r w:rsidRPr="0092680E">
              <w:rPr>
                <w:rFonts w:ascii="Arial" w:hAnsi="Arial" w:cs="Arial"/>
                <w:color w:val="000000"/>
                <w:sz w:val="16"/>
                <w:szCs w:val="16"/>
              </w:rPr>
              <w:lastRenderedPageBreak/>
              <w:t>UFCSPA e até mesmo cooperações</w:t>
            </w:r>
            <w:r w:rsidR="005C4BFA" w:rsidRPr="0092680E">
              <w:rPr>
                <w:rFonts w:ascii="Arial" w:hAnsi="Arial" w:cs="Arial"/>
                <w:color w:val="000000"/>
                <w:sz w:val="16"/>
                <w:szCs w:val="16"/>
              </w:rPr>
              <w:t xml:space="preserve">. O modelo portátil permite o uso em disciplinas, estágios e projetos de pesquisa. A falta deste recurso tem limitado muitas das atividades potenciais descritas. Entende-se o alto valor </w:t>
            </w:r>
            <w:r w:rsidRPr="0092680E">
              <w:rPr>
                <w:rFonts w:ascii="Arial" w:hAnsi="Arial" w:cs="Arial"/>
                <w:color w:val="000000"/>
                <w:sz w:val="16"/>
                <w:szCs w:val="16"/>
              </w:rPr>
              <w:t>do aparelho</w:t>
            </w:r>
            <w:r w:rsidR="005C4BFA" w:rsidRPr="0092680E">
              <w:rPr>
                <w:rFonts w:ascii="Arial" w:hAnsi="Arial" w:cs="Arial"/>
                <w:color w:val="000000"/>
                <w:sz w:val="16"/>
                <w:szCs w:val="16"/>
              </w:rPr>
              <w:t>. Entretanto, entendo o tamanho potencial de seus benefícios e a lacuna que necessita ser preenchida acredita-se</w:t>
            </w:r>
            <w:r w:rsidRPr="0092680E">
              <w:rPr>
                <w:rFonts w:ascii="Arial" w:hAnsi="Arial" w:cs="Arial"/>
                <w:color w:val="000000"/>
                <w:sz w:val="16"/>
                <w:szCs w:val="16"/>
              </w:rPr>
              <w:t xml:space="preserve"> que o amplo aproveitamento do benefício valerá o investimento</w:t>
            </w:r>
          </w:p>
          <w:p w14:paraId="48127397" w14:textId="06E93ABB" w:rsidR="00B140EB" w:rsidRDefault="00B140EB" w:rsidP="00EB79C0">
            <w:pPr>
              <w:tabs>
                <w:tab w:val="left" w:pos="1050"/>
              </w:tabs>
              <w:jc w:val="both"/>
              <w:rPr>
                <w:rFonts w:ascii="Arial" w:hAnsi="Arial" w:cs="Arial"/>
                <w:color w:val="000000"/>
                <w:sz w:val="16"/>
                <w:szCs w:val="16"/>
              </w:rPr>
            </w:pPr>
          </w:p>
          <w:p w14:paraId="3C7ED2D4" w14:textId="77777777" w:rsidR="00B140EB" w:rsidRPr="00EB79C0" w:rsidRDefault="00B140EB" w:rsidP="00EB79C0">
            <w:pPr>
              <w:tabs>
                <w:tab w:val="left" w:pos="1050"/>
              </w:tabs>
              <w:jc w:val="both"/>
              <w:rPr>
                <w:rFonts w:ascii="Arial" w:hAnsi="Arial" w:cs="Arial"/>
                <w:color w:val="000000"/>
                <w:sz w:val="16"/>
                <w:szCs w:val="16"/>
              </w:rPr>
            </w:pPr>
          </w:p>
          <w:p w14:paraId="34789B94" w14:textId="77777777" w:rsidR="00F455BB" w:rsidRPr="00EB79C0" w:rsidRDefault="00F455BB" w:rsidP="00EB79C0">
            <w:pPr>
              <w:tabs>
                <w:tab w:val="left" w:pos="1050"/>
              </w:tabs>
              <w:jc w:val="both"/>
              <w:rPr>
                <w:rFonts w:ascii="Arial" w:hAnsi="Arial" w:cs="Arial"/>
                <w:color w:val="000000"/>
                <w:sz w:val="16"/>
                <w:szCs w:val="16"/>
              </w:rPr>
            </w:pPr>
            <w:r w:rsidRPr="00EB79C0">
              <w:rPr>
                <w:rFonts w:ascii="Arial" w:hAnsi="Arial" w:cs="Arial"/>
                <w:color w:val="000000"/>
                <w:sz w:val="16"/>
                <w:szCs w:val="16"/>
              </w:rPr>
              <w:t xml:space="preserve">                     </w:t>
            </w:r>
          </w:p>
          <w:p w14:paraId="11F55D47" w14:textId="77777777" w:rsidR="00F455BB" w:rsidRDefault="00F455BB">
            <w:pPr>
              <w:tabs>
                <w:tab w:val="left" w:pos="1050"/>
              </w:tabs>
              <w:rPr>
                <w:rFonts w:ascii="Arial" w:hAnsi="Arial" w:cs="Arial"/>
                <w:b/>
                <w:bCs/>
                <w:color w:val="000000"/>
                <w:sz w:val="16"/>
                <w:szCs w:val="16"/>
              </w:rPr>
            </w:pPr>
            <w:r>
              <w:rPr>
                <w:rFonts w:ascii="Arial" w:hAnsi="Arial" w:cs="Arial"/>
                <w:b/>
                <w:bCs/>
                <w:color w:val="000000"/>
                <w:sz w:val="16"/>
                <w:szCs w:val="16"/>
              </w:rPr>
              <w:t xml:space="preserve">                     </w:t>
            </w:r>
          </w:p>
          <w:p w14:paraId="0D081E79" w14:textId="77777777" w:rsidR="00F455BB" w:rsidRDefault="00F455BB">
            <w:pPr>
              <w:tabs>
                <w:tab w:val="left" w:pos="1050"/>
              </w:tabs>
              <w:rPr>
                <w:rFonts w:ascii="Arial" w:hAnsi="Arial" w:cs="Arial"/>
                <w:b/>
                <w:bCs/>
                <w:color w:val="000000"/>
                <w:sz w:val="16"/>
                <w:szCs w:val="16"/>
              </w:rPr>
            </w:pPr>
            <w:r>
              <w:rPr>
                <w:rFonts w:ascii="Arial" w:hAnsi="Arial" w:cs="Arial"/>
                <w:b/>
                <w:bCs/>
                <w:color w:val="000000"/>
                <w:sz w:val="16"/>
                <w:szCs w:val="16"/>
              </w:rPr>
              <w:t xml:space="preserve">                     </w:t>
            </w:r>
          </w:p>
          <w:p w14:paraId="0B85CBD8" w14:textId="77777777" w:rsidR="00F455BB" w:rsidRDefault="00F455BB">
            <w:pPr>
              <w:tabs>
                <w:tab w:val="left" w:pos="1050"/>
              </w:tabs>
              <w:rPr>
                <w:rFonts w:ascii="Arial" w:hAnsi="Arial" w:cs="Arial"/>
                <w:b/>
                <w:bCs/>
                <w:color w:val="000000"/>
                <w:sz w:val="16"/>
                <w:szCs w:val="16"/>
              </w:rPr>
            </w:pPr>
            <w:r>
              <w:rPr>
                <w:rFonts w:ascii="Arial" w:hAnsi="Arial" w:cs="Arial"/>
                <w:b/>
                <w:bCs/>
                <w:color w:val="000000"/>
                <w:sz w:val="16"/>
                <w:szCs w:val="16"/>
              </w:rPr>
              <w:t xml:space="preserve">                     </w:t>
            </w:r>
          </w:p>
        </w:tc>
      </w:tr>
    </w:tbl>
    <w:p w14:paraId="76434014" w14:textId="77777777" w:rsidR="00F455BB" w:rsidRDefault="00F455BB" w:rsidP="00F455BB">
      <w:pPr>
        <w:ind w:left="-1134"/>
        <w:jc w:val="center"/>
        <w:rPr>
          <w:rFonts w:ascii="Arial" w:hAnsi="Arial" w:cs="Arial"/>
        </w:rPr>
      </w:pPr>
    </w:p>
    <w:tbl>
      <w:tblPr>
        <w:tblStyle w:val="Tabelacomgrade"/>
        <w:tblW w:w="0" w:type="auto"/>
        <w:tblInd w:w="-5" w:type="dxa"/>
        <w:tblLook w:val="04A0" w:firstRow="1" w:lastRow="0" w:firstColumn="1" w:lastColumn="0" w:noHBand="0" w:noVBand="1"/>
      </w:tblPr>
      <w:tblGrid>
        <w:gridCol w:w="8494"/>
      </w:tblGrid>
      <w:tr w:rsidR="00E17237" w14:paraId="0FE43B35" w14:textId="77777777" w:rsidTr="00E17237">
        <w:tc>
          <w:tcPr>
            <w:tcW w:w="8494" w:type="dxa"/>
          </w:tcPr>
          <w:p w14:paraId="0CFE392D" w14:textId="77777777" w:rsidR="00E17237" w:rsidRDefault="00E17237" w:rsidP="00F455BB">
            <w:pPr>
              <w:jc w:val="center"/>
              <w:rPr>
                <w:rFonts w:ascii="Arial" w:hAnsi="Arial" w:cs="Arial"/>
              </w:rPr>
            </w:pPr>
          </w:p>
        </w:tc>
      </w:tr>
    </w:tbl>
    <w:p w14:paraId="41C01B26" w14:textId="77777777" w:rsidR="00F455BB" w:rsidRDefault="00F455BB" w:rsidP="00F455BB">
      <w:pPr>
        <w:ind w:left="-1134"/>
        <w:jc w:val="center"/>
        <w:rPr>
          <w:rFonts w:ascii="Arial" w:hAnsi="Arial" w:cs="Arial"/>
        </w:rPr>
      </w:pPr>
    </w:p>
    <w:p w14:paraId="01DE51CE" w14:textId="77777777" w:rsidR="00F455BB" w:rsidRDefault="00F455BB" w:rsidP="00F455BB">
      <w:pPr>
        <w:ind w:left="-1134"/>
        <w:jc w:val="center"/>
        <w:rPr>
          <w:rFonts w:ascii="Arial" w:hAnsi="Arial" w:cs="Arial"/>
        </w:rPr>
      </w:pPr>
    </w:p>
    <w:p w14:paraId="48F50CE0" w14:textId="77777777" w:rsidR="00F455BB" w:rsidRDefault="00F455BB" w:rsidP="00F455BB">
      <w:pPr>
        <w:ind w:left="-1134"/>
        <w:jc w:val="center"/>
        <w:rPr>
          <w:rFonts w:ascii="Arial" w:hAnsi="Arial" w:cs="Arial"/>
        </w:rPr>
      </w:pPr>
    </w:p>
    <w:p w14:paraId="7BFBBA53" w14:textId="77777777" w:rsidR="00F455BB" w:rsidRDefault="00F455BB" w:rsidP="00F455BB">
      <w:pPr>
        <w:ind w:left="-1134"/>
        <w:jc w:val="center"/>
        <w:rPr>
          <w:rFonts w:ascii="Arial" w:hAnsi="Arial" w:cs="Arial"/>
        </w:rPr>
      </w:pPr>
      <w:r>
        <w:rPr>
          <w:rFonts w:ascii="Arial" w:hAnsi="Arial" w:cs="Arial"/>
        </w:rPr>
        <w:t xml:space="preserve">   </w:t>
      </w:r>
    </w:p>
    <w:sectPr w:rsidR="00F455BB">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5F4DC" w14:textId="77777777" w:rsidR="005C3779" w:rsidRDefault="005C3779" w:rsidP="00AE69C4">
      <w:r>
        <w:separator/>
      </w:r>
    </w:p>
  </w:endnote>
  <w:endnote w:type="continuationSeparator" w:id="0">
    <w:p w14:paraId="7865450B" w14:textId="77777777" w:rsidR="005C3779" w:rsidRDefault="005C3779" w:rsidP="00AE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0897D" w14:textId="77777777" w:rsidR="00AE69C4" w:rsidRDefault="006A3BFB">
    <w:pPr>
      <w:pStyle w:val="Rodap"/>
    </w:pPr>
    <w:r w:rsidRPr="002852EA">
      <w:rPr>
        <w:rFonts w:ascii="Times New Roman" w:eastAsia="Times New Roman" w:hAnsi="Times New Roman"/>
        <w:noProof/>
        <w:sz w:val="24"/>
        <w:szCs w:val="24"/>
        <w:lang w:eastAsia="pt-BR"/>
      </w:rPr>
      <w:drawing>
        <wp:inline distT="0" distB="0" distL="0" distR="0" wp14:anchorId="4F961BF2" wp14:editId="4CBAEF9A">
          <wp:extent cx="5400040" cy="128270"/>
          <wp:effectExtent l="0" t="0" r="0" b="5080"/>
          <wp:docPr id="2" name="Imagem 2" descr="papel timbrad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pel timbrad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282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5CC9D" w14:textId="77777777" w:rsidR="005C3779" w:rsidRDefault="005C3779" w:rsidP="00AE69C4">
      <w:r>
        <w:separator/>
      </w:r>
    </w:p>
  </w:footnote>
  <w:footnote w:type="continuationSeparator" w:id="0">
    <w:p w14:paraId="4BB6BDCA" w14:textId="77777777" w:rsidR="005C3779" w:rsidRDefault="005C3779" w:rsidP="00AE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5DE5" w14:textId="77777777" w:rsidR="00AE69C4" w:rsidRDefault="00AE69C4" w:rsidP="00AE69C4">
    <w:pPr>
      <w:pStyle w:val="Cabealho"/>
      <w:jc w:val="center"/>
    </w:pPr>
    <w:r w:rsidRPr="002852EA">
      <w:rPr>
        <w:rFonts w:ascii="Times New Roman" w:eastAsia="Times New Roman" w:hAnsi="Times New Roman"/>
        <w:noProof/>
        <w:sz w:val="24"/>
        <w:szCs w:val="24"/>
        <w:lang w:eastAsia="pt-BR"/>
      </w:rPr>
      <w:drawing>
        <wp:inline distT="0" distB="0" distL="0" distR="0" wp14:anchorId="6542DDA5" wp14:editId="513DEC11">
          <wp:extent cx="3557453" cy="798830"/>
          <wp:effectExtent l="0" t="0" r="5080" b="127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lho-brasão.png"/>
                  <pic:cNvPicPr/>
                </pic:nvPicPr>
                <pic:blipFill>
                  <a:blip r:embed="rId1">
                    <a:extLst>
                      <a:ext uri="{28A0092B-C50C-407E-A947-70E740481C1C}">
                        <a14:useLocalDpi xmlns:a14="http://schemas.microsoft.com/office/drawing/2010/main" val="0"/>
                      </a:ext>
                    </a:extLst>
                  </a:blip>
                  <a:stretch>
                    <a:fillRect/>
                  </a:stretch>
                </pic:blipFill>
                <pic:spPr>
                  <a:xfrm>
                    <a:off x="0" y="0"/>
                    <a:ext cx="3709125" cy="8328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13C50"/>
    <w:multiLevelType w:val="multilevel"/>
    <w:tmpl w:val="32C6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E402D9"/>
    <w:multiLevelType w:val="hybridMultilevel"/>
    <w:tmpl w:val="4DAE84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F066B0"/>
    <w:multiLevelType w:val="hybridMultilevel"/>
    <w:tmpl w:val="4DAE840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E225BBD"/>
    <w:multiLevelType w:val="hybridMultilevel"/>
    <w:tmpl w:val="E5BC1726"/>
    <w:lvl w:ilvl="0" w:tplc="28744044">
      <w:start w:val="1"/>
      <w:numFmt w:val="decimal"/>
      <w:lvlText w:val="%1"/>
      <w:lvlJc w:val="left"/>
      <w:pPr>
        <w:ind w:left="680" w:hanging="360"/>
      </w:pPr>
      <w:rPr>
        <w:rFonts w:hint="default"/>
      </w:rPr>
    </w:lvl>
    <w:lvl w:ilvl="1" w:tplc="04160019" w:tentative="1">
      <w:start w:val="1"/>
      <w:numFmt w:val="lowerLetter"/>
      <w:lvlText w:val="%2."/>
      <w:lvlJc w:val="left"/>
      <w:pPr>
        <w:ind w:left="1400" w:hanging="360"/>
      </w:pPr>
    </w:lvl>
    <w:lvl w:ilvl="2" w:tplc="0416001B" w:tentative="1">
      <w:start w:val="1"/>
      <w:numFmt w:val="lowerRoman"/>
      <w:lvlText w:val="%3."/>
      <w:lvlJc w:val="right"/>
      <w:pPr>
        <w:ind w:left="2120" w:hanging="180"/>
      </w:pPr>
    </w:lvl>
    <w:lvl w:ilvl="3" w:tplc="0416000F" w:tentative="1">
      <w:start w:val="1"/>
      <w:numFmt w:val="decimal"/>
      <w:lvlText w:val="%4."/>
      <w:lvlJc w:val="left"/>
      <w:pPr>
        <w:ind w:left="2840" w:hanging="360"/>
      </w:pPr>
    </w:lvl>
    <w:lvl w:ilvl="4" w:tplc="04160019" w:tentative="1">
      <w:start w:val="1"/>
      <w:numFmt w:val="lowerLetter"/>
      <w:lvlText w:val="%5."/>
      <w:lvlJc w:val="left"/>
      <w:pPr>
        <w:ind w:left="3560" w:hanging="360"/>
      </w:pPr>
    </w:lvl>
    <w:lvl w:ilvl="5" w:tplc="0416001B" w:tentative="1">
      <w:start w:val="1"/>
      <w:numFmt w:val="lowerRoman"/>
      <w:lvlText w:val="%6."/>
      <w:lvlJc w:val="right"/>
      <w:pPr>
        <w:ind w:left="4280" w:hanging="180"/>
      </w:pPr>
    </w:lvl>
    <w:lvl w:ilvl="6" w:tplc="0416000F" w:tentative="1">
      <w:start w:val="1"/>
      <w:numFmt w:val="decimal"/>
      <w:lvlText w:val="%7."/>
      <w:lvlJc w:val="left"/>
      <w:pPr>
        <w:ind w:left="5000" w:hanging="360"/>
      </w:pPr>
    </w:lvl>
    <w:lvl w:ilvl="7" w:tplc="04160019" w:tentative="1">
      <w:start w:val="1"/>
      <w:numFmt w:val="lowerLetter"/>
      <w:lvlText w:val="%8."/>
      <w:lvlJc w:val="left"/>
      <w:pPr>
        <w:ind w:left="5720" w:hanging="360"/>
      </w:pPr>
    </w:lvl>
    <w:lvl w:ilvl="8" w:tplc="0416001B" w:tentative="1">
      <w:start w:val="1"/>
      <w:numFmt w:val="lowerRoman"/>
      <w:lvlText w:val="%9."/>
      <w:lvlJc w:val="right"/>
      <w:pPr>
        <w:ind w:left="64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5BB"/>
    <w:rsid w:val="00003CC2"/>
    <w:rsid w:val="000C2246"/>
    <w:rsid w:val="000E0BCF"/>
    <w:rsid w:val="0018695A"/>
    <w:rsid w:val="00197F58"/>
    <w:rsid w:val="001B2B9F"/>
    <w:rsid w:val="001C3EC7"/>
    <w:rsid w:val="00223ADB"/>
    <w:rsid w:val="00230031"/>
    <w:rsid w:val="002C234C"/>
    <w:rsid w:val="002C7552"/>
    <w:rsid w:val="00320FE8"/>
    <w:rsid w:val="00395DD2"/>
    <w:rsid w:val="003B37E7"/>
    <w:rsid w:val="003E4D7E"/>
    <w:rsid w:val="00416B10"/>
    <w:rsid w:val="0046699E"/>
    <w:rsid w:val="00492E4F"/>
    <w:rsid w:val="00524E0D"/>
    <w:rsid w:val="005416D8"/>
    <w:rsid w:val="00554411"/>
    <w:rsid w:val="005B08C8"/>
    <w:rsid w:val="005C3779"/>
    <w:rsid w:val="005C4BFA"/>
    <w:rsid w:val="005D30A4"/>
    <w:rsid w:val="006029F9"/>
    <w:rsid w:val="0064503B"/>
    <w:rsid w:val="00663B52"/>
    <w:rsid w:val="006A3BFB"/>
    <w:rsid w:val="006C492C"/>
    <w:rsid w:val="006E79EF"/>
    <w:rsid w:val="00711824"/>
    <w:rsid w:val="007B3FD9"/>
    <w:rsid w:val="007C038C"/>
    <w:rsid w:val="007E7026"/>
    <w:rsid w:val="0084168A"/>
    <w:rsid w:val="008F40DF"/>
    <w:rsid w:val="0092680E"/>
    <w:rsid w:val="009A2B3D"/>
    <w:rsid w:val="00A411D9"/>
    <w:rsid w:val="00A646F0"/>
    <w:rsid w:val="00AE69C4"/>
    <w:rsid w:val="00B06DE0"/>
    <w:rsid w:val="00B13F60"/>
    <w:rsid w:val="00B140EB"/>
    <w:rsid w:val="00B86DE2"/>
    <w:rsid w:val="00BC60C6"/>
    <w:rsid w:val="00C04802"/>
    <w:rsid w:val="00C73635"/>
    <w:rsid w:val="00D92BC2"/>
    <w:rsid w:val="00D974F0"/>
    <w:rsid w:val="00E17237"/>
    <w:rsid w:val="00E459F0"/>
    <w:rsid w:val="00EB79C0"/>
    <w:rsid w:val="00F25938"/>
    <w:rsid w:val="00F33D18"/>
    <w:rsid w:val="00F455BB"/>
    <w:rsid w:val="00F873C6"/>
    <w:rsid w:val="00FC17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5A541"/>
  <w15:chartTrackingRefBased/>
  <w15:docId w15:val="{55B84230-C8AA-4F15-9E8E-6B79347F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9F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2C7552"/>
    <w:pPr>
      <w:spacing w:before="100" w:beforeAutospacing="1" w:after="100" w:afterAutospacing="1"/>
      <w:outlineLvl w:val="0"/>
    </w:pPr>
    <w:rPr>
      <w:b/>
      <w:bCs/>
      <w:kern w:val="36"/>
      <w:sz w:val="48"/>
      <w:szCs w:val="4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E17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E69C4"/>
    <w:pPr>
      <w:tabs>
        <w:tab w:val="center" w:pos="4252"/>
        <w:tab w:val="right" w:pos="8504"/>
      </w:tabs>
    </w:pPr>
    <w:rPr>
      <w:rFonts w:ascii="Calibri" w:eastAsia="Calibri" w:hAnsi="Calibri"/>
      <w:sz w:val="22"/>
      <w:szCs w:val="22"/>
      <w:lang w:eastAsia="en-US"/>
    </w:rPr>
  </w:style>
  <w:style w:type="character" w:customStyle="1" w:styleId="CabealhoChar">
    <w:name w:val="Cabeçalho Char"/>
    <w:basedOn w:val="Fontepargpadro"/>
    <w:link w:val="Cabealho"/>
    <w:uiPriority w:val="99"/>
    <w:rsid w:val="00AE69C4"/>
    <w:rPr>
      <w:rFonts w:ascii="Calibri" w:eastAsia="Calibri" w:hAnsi="Calibri" w:cs="Times New Roman"/>
    </w:rPr>
  </w:style>
  <w:style w:type="paragraph" w:styleId="Rodap">
    <w:name w:val="footer"/>
    <w:basedOn w:val="Normal"/>
    <w:link w:val="RodapChar"/>
    <w:uiPriority w:val="99"/>
    <w:unhideWhenUsed/>
    <w:rsid w:val="00AE69C4"/>
    <w:pPr>
      <w:tabs>
        <w:tab w:val="center" w:pos="4252"/>
        <w:tab w:val="right" w:pos="8504"/>
      </w:tabs>
    </w:pPr>
    <w:rPr>
      <w:rFonts w:ascii="Calibri" w:eastAsia="Calibri" w:hAnsi="Calibri"/>
      <w:sz w:val="22"/>
      <w:szCs w:val="22"/>
      <w:lang w:eastAsia="en-US"/>
    </w:rPr>
  </w:style>
  <w:style w:type="character" w:customStyle="1" w:styleId="RodapChar">
    <w:name w:val="Rodapé Char"/>
    <w:basedOn w:val="Fontepargpadro"/>
    <w:link w:val="Rodap"/>
    <w:uiPriority w:val="99"/>
    <w:rsid w:val="00AE69C4"/>
    <w:rPr>
      <w:rFonts w:ascii="Calibri" w:eastAsia="Calibri" w:hAnsi="Calibri" w:cs="Times New Roman"/>
    </w:rPr>
  </w:style>
  <w:style w:type="paragraph" w:styleId="PargrafodaLista">
    <w:name w:val="List Paragraph"/>
    <w:basedOn w:val="Normal"/>
    <w:uiPriority w:val="34"/>
    <w:qFormat/>
    <w:rsid w:val="00492E4F"/>
    <w:pPr>
      <w:spacing w:after="160" w:line="256" w:lineRule="auto"/>
      <w:ind w:left="720"/>
      <w:contextualSpacing/>
    </w:pPr>
    <w:rPr>
      <w:rFonts w:ascii="Calibri" w:eastAsia="Calibri" w:hAnsi="Calibri"/>
      <w:sz w:val="22"/>
      <w:szCs w:val="22"/>
      <w:lang w:eastAsia="en-US"/>
    </w:rPr>
  </w:style>
  <w:style w:type="character" w:customStyle="1" w:styleId="Ttulo1Char">
    <w:name w:val="Título 1 Char"/>
    <w:basedOn w:val="Fontepargpadro"/>
    <w:link w:val="Ttulo1"/>
    <w:uiPriority w:val="9"/>
    <w:rsid w:val="002C7552"/>
    <w:rPr>
      <w:rFonts w:ascii="Times New Roman" w:eastAsia="Times New Roman" w:hAnsi="Times New Roman" w:cs="Times New Roman"/>
      <w:b/>
      <w:bCs/>
      <w:kern w:val="36"/>
      <w:sz w:val="48"/>
      <w:szCs w:val="48"/>
      <w:lang w:eastAsia="pt-BR"/>
    </w:rPr>
  </w:style>
  <w:style w:type="character" w:customStyle="1" w:styleId="a-size-large">
    <w:name w:val="a-size-large"/>
    <w:basedOn w:val="Fontepargpadro"/>
    <w:rsid w:val="00B06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55678">
      <w:bodyDiv w:val="1"/>
      <w:marLeft w:val="0"/>
      <w:marRight w:val="0"/>
      <w:marTop w:val="0"/>
      <w:marBottom w:val="0"/>
      <w:divBdr>
        <w:top w:val="none" w:sz="0" w:space="0" w:color="auto"/>
        <w:left w:val="none" w:sz="0" w:space="0" w:color="auto"/>
        <w:bottom w:val="none" w:sz="0" w:space="0" w:color="auto"/>
        <w:right w:val="none" w:sz="0" w:space="0" w:color="auto"/>
      </w:divBdr>
    </w:div>
    <w:div w:id="264113589">
      <w:bodyDiv w:val="1"/>
      <w:marLeft w:val="0"/>
      <w:marRight w:val="0"/>
      <w:marTop w:val="0"/>
      <w:marBottom w:val="0"/>
      <w:divBdr>
        <w:top w:val="none" w:sz="0" w:space="0" w:color="auto"/>
        <w:left w:val="none" w:sz="0" w:space="0" w:color="auto"/>
        <w:bottom w:val="none" w:sz="0" w:space="0" w:color="auto"/>
        <w:right w:val="none" w:sz="0" w:space="0" w:color="auto"/>
      </w:divBdr>
    </w:div>
    <w:div w:id="452746643">
      <w:bodyDiv w:val="1"/>
      <w:marLeft w:val="0"/>
      <w:marRight w:val="0"/>
      <w:marTop w:val="0"/>
      <w:marBottom w:val="0"/>
      <w:divBdr>
        <w:top w:val="none" w:sz="0" w:space="0" w:color="auto"/>
        <w:left w:val="none" w:sz="0" w:space="0" w:color="auto"/>
        <w:bottom w:val="none" w:sz="0" w:space="0" w:color="auto"/>
        <w:right w:val="none" w:sz="0" w:space="0" w:color="auto"/>
      </w:divBdr>
      <w:divsChild>
        <w:div w:id="421996101">
          <w:marLeft w:val="0"/>
          <w:marRight w:val="0"/>
          <w:marTop w:val="0"/>
          <w:marBottom w:val="0"/>
          <w:divBdr>
            <w:top w:val="none" w:sz="0" w:space="0" w:color="auto"/>
            <w:left w:val="none" w:sz="0" w:space="0" w:color="auto"/>
            <w:bottom w:val="none" w:sz="0" w:space="0" w:color="auto"/>
            <w:right w:val="none" w:sz="0" w:space="0" w:color="auto"/>
          </w:divBdr>
        </w:div>
        <w:div w:id="723061610">
          <w:marLeft w:val="0"/>
          <w:marRight w:val="0"/>
          <w:marTop w:val="0"/>
          <w:marBottom w:val="0"/>
          <w:divBdr>
            <w:top w:val="none" w:sz="0" w:space="0" w:color="auto"/>
            <w:left w:val="none" w:sz="0" w:space="0" w:color="auto"/>
            <w:bottom w:val="none" w:sz="0" w:space="0" w:color="auto"/>
            <w:right w:val="none" w:sz="0" w:space="0" w:color="auto"/>
          </w:divBdr>
        </w:div>
        <w:div w:id="2087222908">
          <w:marLeft w:val="0"/>
          <w:marRight w:val="0"/>
          <w:marTop w:val="0"/>
          <w:marBottom w:val="0"/>
          <w:divBdr>
            <w:top w:val="none" w:sz="0" w:space="0" w:color="auto"/>
            <w:left w:val="none" w:sz="0" w:space="0" w:color="auto"/>
            <w:bottom w:val="none" w:sz="0" w:space="0" w:color="auto"/>
            <w:right w:val="none" w:sz="0" w:space="0" w:color="auto"/>
          </w:divBdr>
        </w:div>
      </w:divsChild>
    </w:div>
    <w:div w:id="595405695">
      <w:bodyDiv w:val="1"/>
      <w:marLeft w:val="0"/>
      <w:marRight w:val="0"/>
      <w:marTop w:val="0"/>
      <w:marBottom w:val="0"/>
      <w:divBdr>
        <w:top w:val="none" w:sz="0" w:space="0" w:color="auto"/>
        <w:left w:val="none" w:sz="0" w:space="0" w:color="auto"/>
        <w:bottom w:val="none" w:sz="0" w:space="0" w:color="auto"/>
        <w:right w:val="none" w:sz="0" w:space="0" w:color="auto"/>
      </w:divBdr>
    </w:div>
    <w:div w:id="708915352">
      <w:bodyDiv w:val="1"/>
      <w:marLeft w:val="0"/>
      <w:marRight w:val="0"/>
      <w:marTop w:val="0"/>
      <w:marBottom w:val="0"/>
      <w:divBdr>
        <w:top w:val="none" w:sz="0" w:space="0" w:color="auto"/>
        <w:left w:val="none" w:sz="0" w:space="0" w:color="auto"/>
        <w:bottom w:val="none" w:sz="0" w:space="0" w:color="auto"/>
        <w:right w:val="none" w:sz="0" w:space="0" w:color="auto"/>
      </w:divBdr>
    </w:div>
    <w:div w:id="783889710">
      <w:bodyDiv w:val="1"/>
      <w:marLeft w:val="0"/>
      <w:marRight w:val="0"/>
      <w:marTop w:val="0"/>
      <w:marBottom w:val="0"/>
      <w:divBdr>
        <w:top w:val="none" w:sz="0" w:space="0" w:color="auto"/>
        <w:left w:val="none" w:sz="0" w:space="0" w:color="auto"/>
        <w:bottom w:val="none" w:sz="0" w:space="0" w:color="auto"/>
        <w:right w:val="none" w:sz="0" w:space="0" w:color="auto"/>
      </w:divBdr>
    </w:div>
    <w:div w:id="836069263">
      <w:bodyDiv w:val="1"/>
      <w:marLeft w:val="0"/>
      <w:marRight w:val="0"/>
      <w:marTop w:val="0"/>
      <w:marBottom w:val="0"/>
      <w:divBdr>
        <w:top w:val="none" w:sz="0" w:space="0" w:color="auto"/>
        <w:left w:val="none" w:sz="0" w:space="0" w:color="auto"/>
        <w:bottom w:val="none" w:sz="0" w:space="0" w:color="auto"/>
        <w:right w:val="none" w:sz="0" w:space="0" w:color="auto"/>
      </w:divBdr>
    </w:div>
    <w:div w:id="1247610957">
      <w:bodyDiv w:val="1"/>
      <w:marLeft w:val="0"/>
      <w:marRight w:val="0"/>
      <w:marTop w:val="0"/>
      <w:marBottom w:val="0"/>
      <w:divBdr>
        <w:top w:val="none" w:sz="0" w:space="0" w:color="auto"/>
        <w:left w:val="none" w:sz="0" w:space="0" w:color="auto"/>
        <w:bottom w:val="none" w:sz="0" w:space="0" w:color="auto"/>
        <w:right w:val="none" w:sz="0" w:space="0" w:color="auto"/>
      </w:divBdr>
    </w:div>
    <w:div w:id="1312440192">
      <w:bodyDiv w:val="1"/>
      <w:marLeft w:val="0"/>
      <w:marRight w:val="0"/>
      <w:marTop w:val="0"/>
      <w:marBottom w:val="0"/>
      <w:divBdr>
        <w:top w:val="none" w:sz="0" w:space="0" w:color="auto"/>
        <w:left w:val="none" w:sz="0" w:space="0" w:color="auto"/>
        <w:bottom w:val="none" w:sz="0" w:space="0" w:color="auto"/>
        <w:right w:val="none" w:sz="0" w:space="0" w:color="auto"/>
      </w:divBdr>
    </w:div>
    <w:div w:id="1434935832">
      <w:bodyDiv w:val="1"/>
      <w:marLeft w:val="0"/>
      <w:marRight w:val="0"/>
      <w:marTop w:val="0"/>
      <w:marBottom w:val="0"/>
      <w:divBdr>
        <w:top w:val="none" w:sz="0" w:space="0" w:color="auto"/>
        <w:left w:val="none" w:sz="0" w:space="0" w:color="auto"/>
        <w:bottom w:val="none" w:sz="0" w:space="0" w:color="auto"/>
        <w:right w:val="none" w:sz="0" w:space="0" w:color="auto"/>
      </w:divBdr>
    </w:div>
    <w:div w:id="1457720876">
      <w:bodyDiv w:val="1"/>
      <w:marLeft w:val="0"/>
      <w:marRight w:val="0"/>
      <w:marTop w:val="0"/>
      <w:marBottom w:val="0"/>
      <w:divBdr>
        <w:top w:val="none" w:sz="0" w:space="0" w:color="auto"/>
        <w:left w:val="none" w:sz="0" w:space="0" w:color="auto"/>
        <w:bottom w:val="none" w:sz="0" w:space="0" w:color="auto"/>
        <w:right w:val="none" w:sz="0" w:space="0" w:color="auto"/>
      </w:divBdr>
    </w:div>
    <w:div w:id="1671250945">
      <w:bodyDiv w:val="1"/>
      <w:marLeft w:val="0"/>
      <w:marRight w:val="0"/>
      <w:marTop w:val="0"/>
      <w:marBottom w:val="0"/>
      <w:divBdr>
        <w:top w:val="none" w:sz="0" w:space="0" w:color="auto"/>
        <w:left w:val="none" w:sz="0" w:space="0" w:color="auto"/>
        <w:bottom w:val="none" w:sz="0" w:space="0" w:color="auto"/>
        <w:right w:val="none" w:sz="0" w:space="0" w:color="auto"/>
      </w:divBdr>
    </w:div>
    <w:div w:id="1747456533">
      <w:bodyDiv w:val="1"/>
      <w:marLeft w:val="0"/>
      <w:marRight w:val="0"/>
      <w:marTop w:val="0"/>
      <w:marBottom w:val="0"/>
      <w:divBdr>
        <w:top w:val="none" w:sz="0" w:space="0" w:color="auto"/>
        <w:left w:val="none" w:sz="0" w:space="0" w:color="auto"/>
        <w:bottom w:val="none" w:sz="0" w:space="0" w:color="auto"/>
        <w:right w:val="none" w:sz="0" w:space="0" w:color="auto"/>
      </w:divBdr>
    </w:div>
    <w:div w:id="1777677724">
      <w:bodyDiv w:val="1"/>
      <w:marLeft w:val="0"/>
      <w:marRight w:val="0"/>
      <w:marTop w:val="0"/>
      <w:marBottom w:val="0"/>
      <w:divBdr>
        <w:top w:val="none" w:sz="0" w:space="0" w:color="auto"/>
        <w:left w:val="none" w:sz="0" w:space="0" w:color="auto"/>
        <w:bottom w:val="none" w:sz="0" w:space="0" w:color="auto"/>
        <w:right w:val="none" w:sz="0" w:space="0" w:color="auto"/>
      </w:divBdr>
    </w:div>
    <w:div w:id="1808081071">
      <w:bodyDiv w:val="1"/>
      <w:marLeft w:val="0"/>
      <w:marRight w:val="0"/>
      <w:marTop w:val="0"/>
      <w:marBottom w:val="0"/>
      <w:divBdr>
        <w:top w:val="none" w:sz="0" w:space="0" w:color="auto"/>
        <w:left w:val="none" w:sz="0" w:space="0" w:color="auto"/>
        <w:bottom w:val="none" w:sz="0" w:space="0" w:color="auto"/>
        <w:right w:val="none" w:sz="0" w:space="0" w:color="auto"/>
      </w:divBdr>
    </w:div>
    <w:div w:id="1868136300">
      <w:bodyDiv w:val="1"/>
      <w:marLeft w:val="0"/>
      <w:marRight w:val="0"/>
      <w:marTop w:val="0"/>
      <w:marBottom w:val="0"/>
      <w:divBdr>
        <w:top w:val="none" w:sz="0" w:space="0" w:color="auto"/>
        <w:left w:val="none" w:sz="0" w:space="0" w:color="auto"/>
        <w:bottom w:val="none" w:sz="0" w:space="0" w:color="auto"/>
        <w:right w:val="none" w:sz="0" w:space="0" w:color="auto"/>
      </w:divBdr>
    </w:div>
    <w:div w:id="198326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1688</Words>
  <Characters>9116</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UFCSPA Univ. Federal Ciências Saúde P. Alegre</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Tiago Falcão</dc:creator>
  <cp:keywords/>
  <dc:description/>
  <cp:lastModifiedBy>Cibele Cristina Boscolo</cp:lastModifiedBy>
  <cp:revision>2</cp:revision>
  <cp:lastPrinted>2022-06-08T18:50:00Z</cp:lastPrinted>
  <dcterms:created xsi:type="dcterms:W3CDTF">2022-06-13T14:26:00Z</dcterms:created>
  <dcterms:modified xsi:type="dcterms:W3CDTF">2022-06-13T14:26:00Z</dcterms:modified>
</cp:coreProperties>
</file>